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9DB25" w14:textId="77777777" w:rsidR="007D4BD5" w:rsidRDefault="007D4BD5" w:rsidP="007D4BD5">
      <w:pPr>
        <w:jc w:val="center"/>
      </w:pPr>
      <w:r>
        <w:rPr>
          <w:noProof/>
          <w:sz w:val="2"/>
          <w:szCs w:val="2"/>
          <w:lang w:eastAsia="fr-FR"/>
        </w:rPr>
        <w:drawing>
          <wp:inline distT="0" distB="0" distL="0" distR="0" wp14:anchorId="0BF4E3DC" wp14:editId="4CD62FCF">
            <wp:extent cx="2553891" cy="1362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2608524" cy="1391213"/>
                    </a:xfrm>
                    <a:prstGeom prst="rect">
                      <a:avLst/>
                    </a:prstGeom>
                  </pic:spPr>
                </pic:pic>
              </a:graphicData>
            </a:graphic>
          </wp:inline>
        </w:drawing>
      </w:r>
    </w:p>
    <w:p w14:paraId="2EA903DE" w14:textId="3C6810F5" w:rsidR="007D4BD5" w:rsidRPr="007D4BD5" w:rsidRDefault="007D4BD5" w:rsidP="007D4BD5">
      <w:pPr>
        <w:jc w:val="center"/>
        <w:rPr>
          <w:noProof/>
          <w:sz w:val="40"/>
          <w:szCs w:val="40"/>
          <w:lang w:eastAsia="fr-FR"/>
        </w:rPr>
      </w:pPr>
      <w:r w:rsidRPr="007D4BD5">
        <w:rPr>
          <w:noProof/>
          <w:sz w:val="40"/>
          <w:szCs w:val="40"/>
          <w:lang w:eastAsia="fr-FR"/>
        </w:rPr>
        <w:t>C</w:t>
      </w:r>
      <w:r w:rsidR="005B1449">
        <w:rPr>
          <w:noProof/>
          <w:sz w:val="40"/>
          <w:szCs w:val="40"/>
          <w:lang w:eastAsia="fr-FR"/>
        </w:rPr>
        <w:t>ENTRE</w:t>
      </w:r>
      <w:r w:rsidRPr="007D4BD5">
        <w:rPr>
          <w:noProof/>
          <w:sz w:val="40"/>
          <w:szCs w:val="40"/>
          <w:lang w:eastAsia="fr-FR"/>
        </w:rPr>
        <w:t xml:space="preserve"> COMMUNAL D’ACTION SOCIALE</w:t>
      </w:r>
    </w:p>
    <w:p w14:paraId="250624EE" w14:textId="77777777" w:rsidR="00C62D76" w:rsidRDefault="00C62D76" w:rsidP="00C62D76"/>
    <w:p w14:paraId="77C38AA9" w14:textId="1BD29646" w:rsidR="00C62D76" w:rsidRDefault="00C62D76" w:rsidP="00C62D76"/>
    <w:p w14:paraId="78DBACA8" w14:textId="1E7B8FD6" w:rsidR="00C66E0D" w:rsidRDefault="00C66E0D" w:rsidP="00C62D76"/>
    <w:p w14:paraId="0549C050" w14:textId="7963800C" w:rsidR="00C66E0D" w:rsidRDefault="00C66E0D" w:rsidP="00C62D76"/>
    <w:p w14:paraId="79343508" w14:textId="77777777" w:rsidR="00C66E0D" w:rsidRDefault="00C66E0D" w:rsidP="00C62D76"/>
    <w:p w14:paraId="23AB6B2F" w14:textId="77777777" w:rsidR="00C62D76" w:rsidRDefault="00C62D76" w:rsidP="00C62D76"/>
    <w:p w14:paraId="023BB23C" w14:textId="77777777" w:rsidR="00C62D76" w:rsidRDefault="00C62D76" w:rsidP="00C62D76"/>
    <w:p w14:paraId="47315833" w14:textId="77777777" w:rsidR="00C62D76" w:rsidRPr="00C62D76" w:rsidRDefault="00C62D76" w:rsidP="00C62D76">
      <w:pPr>
        <w:pBdr>
          <w:top w:val="single" w:sz="4" w:space="1" w:color="auto"/>
          <w:left w:val="single" w:sz="4" w:space="4" w:color="auto"/>
          <w:bottom w:val="single" w:sz="4" w:space="1" w:color="auto"/>
          <w:right w:val="single" w:sz="4" w:space="4" w:color="auto"/>
        </w:pBdr>
        <w:rPr>
          <w:sz w:val="28"/>
          <w:lang w:bidi="fr-FR"/>
        </w:rPr>
      </w:pPr>
    </w:p>
    <w:p w14:paraId="4B118368" w14:textId="77777777" w:rsidR="00C62D76" w:rsidRPr="00C62D76" w:rsidRDefault="00C62D76" w:rsidP="00C62D76">
      <w:pPr>
        <w:pBdr>
          <w:top w:val="single" w:sz="4" w:space="1" w:color="auto"/>
          <w:left w:val="single" w:sz="4" w:space="4" w:color="auto"/>
          <w:bottom w:val="single" w:sz="4" w:space="1" w:color="auto"/>
          <w:right w:val="single" w:sz="4" w:space="4" w:color="auto"/>
        </w:pBdr>
        <w:jc w:val="center"/>
        <w:rPr>
          <w:b/>
          <w:bCs/>
          <w:sz w:val="28"/>
          <w:lang w:bidi="fr-FR"/>
        </w:rPr>
      </w:pPr>
      <w:r w:rsidRPr="00C62D76">
        <w:rPr>
          <w:b/>
          <w:bCs/>
          <w:sz w:val="28"/>
          <w:lang w:bidi="fr-FR"/>
        </w:rPr>
        <w:t>DOCUMENT UNIQUE VALANT CAHIER DES CHARGES TECHNIQUES ET</w:t>
      </w:r>
      <w:r w:rsidRPr="00C62D76">
        <w:rPr>
          <w:b/>
          <w:bCs/>
          <w:sz w:val="28"/>
          <w:lang w:bidi="fr-FR"/>
        </w:rPr>
        <w:br/>
        <w:t>REGLEMENT DE CONSULTATION</w:t>
      </w:r>
    </w:p>
    <w:p w14:paraId="79EB0651" w14:textId="77777777" w:rsidR="00C62D76" w:rsidRPr="00C62D76" w:rsidRDefault="00C62D76" w:rsidP="00C62D76">
      <w:pPr>
        <w:pBdr>
          <w:top w:val="single" w:sz="4" w:space="1" w:color="auto"/>
          <w:left w:val="single" w:sz="4" w:space="4" w:color="auto"/>
          <w:bottom w:val="single" w:sz="4" w:space="1" w:color="auto"/>
          <w:right w:val="single" w:sz="4" w:space="4" w:color="auto"/>
        </w:pBdr>
        <w:jc w:val="center"/>
        <w:rPr>
          <w:b/>
          <w:bCs/>
          <w:sz w:val="28"/>
          <w:lang w:bidi="fr-FR"/>
        </w:rPr>
      </w:pPr>
      <w:r w:rsidRPr="00C62D76">
        <w:rPr>
          <w:b/>
          <w:bCs/>
          <w:sz w:val="28"/>
          <w:lang w:bidi="fr-FR"/>
        </w:rPr>
        <w:t xml:space="preserve">Consultation pour une complémentaire </w:t>
      </w:r>
      <w:r w:rsidR="00561AB2" w:rsidRPr="00C62D76">
        <w:rPr>
          <w:b/>
          <w:bCs/>
          <w:sz w:val="28"/>
          <w:lang w:bidi="fr-FR"/>
        </w:rPr>
        <w:t>santé</w:t>
      </w:r>
      <w:r w:rsidRPr="00C62D76">
        <w:rPr>
          <w:b/>
          <w:bCs/>
          <w:sz w:val="28"/>
          <w:lang w:bidi="fr-FR"/>
        </w:rPr>
        <w:t xml:space="preserve"> négociée pour les habitants </w:t>
      </w:r>
      <w:r w:rsidR="007D4BD5">
        <w:rPr>
          <w:b/>
          <w:bCs/>
          <w:sz w:val="28"/>
          <w:lang w:bidi="fr-FR"/>
        </w:rPr>
        <w:t xml:space="preserve">de </w:t>
      </w:r>
      <w:r w:rsidRPr="00C62D76">
        <w:rPr>
          <w:b/>
          <w:bCs/>
          <w:sz w:val="28"/>
          <w:lang w:bidi="fr-FR"/>
        </w:rPr>
        <w:t>la Communauté de Communes Beaujolais Pierres dorées CCBPD :</w:t>
      </w:r>
      <w:r w:rsidRPr="00C62D76">
        <w:rPr>
          <w:b/>
          <w:bCs/>
          <w:sz w:val="28"/>
          <w:lang w:bidi="fr-FR"/>
        </w:rPr>
        <w:br/>
      </w:r>
    </w:p>
    <w:p w14:paraId="485E53F3" w14:textId="77777777" w:rsidR="00C62D76" w:rsidRPr="00C62D76" w:rsidRDefault="00C62D76" w:rsidP="00C62D76">
      <w:pPr>
        <w:rPr>
          <w:b/>
          <w:bCs/>
          <w:lang w:bidi="fr-FR"/>
        </w:rPr>
      </w:pPr>
    </w:p>
    <w:p w14:paraId="65C77B4D" w14:textId="77777777" w:rsidR="00C62D76" w:rsidRPr="00C62D76" w:rsidRDefault="00C62D76" w:rsidP="00C62D76">
      <w:pPr>
        <w:rPr>
          <w:b/>
          <w:bCs/>
          <w:lang w:bidi="fr-FR"/>
        </w:rPr>
      </w:pPr>
    </w:p>
    <w:p w14:paraId="30D213A3" w14:textId="77777777" w:rsidR="00C62D76" w:rsidRPr="00C62D76" w:rsidRDefault="00C62D76" w:rsidP="00C62D76">
      <w:pPr>
        <w:rPr>
          <w:b/>
          <w:bCs/>
          <w:lang w:bidi="fr-FR"/>
        </w:rPr>
      </w:pPr>
    </w:p>
    <w:p w14:paraId="064825D1" w14:textId="77777777" w:rsidR="00C62D76" w:rsidRPr="00C62D76" w:rsidRDefault="00C62D76" w:rsidP="00C62D76">
      <w:pPr>
        <w:rPr>
          <w:b/>
          <w:bCs/>
          <w:lang w:bidi="fr-FR"/>
        </w:rPr>
      </w:pPr>
    </w:p>
    <w:p w14:paraId="18DF6EFD" w14:textId="77777777" w:rsidR="00C62D76" w:rsidRPr="00C62D76" w:rsidRDefault="00C62D76" w:rsidP="00C62D76">
      <w:pPr>
        <w:rPr>
          <w:b/>
          <w:bCs/>
          <w:lang w:bidi="fr-FR"/>
        </w:rPr>
      </w:pPr>
    </w:p>
    <w:p w14:paraId="4EB18BE4" w14:textId="77777777" w:rsidR="00C62D76" w:rsidRPr="00C62D76" w:rsidRDefault="00C62D76" w:rsidP="00C62D76">
      <w:pPr>
        <w:rPr>
          <w:b/>
          <w:bCs/>
          <w:lang w:bidi="fr-FR"/>
        </w:rPr>
      </w:pPr>
    </w:p>
    <w:p w14:paraId="0C509B93" w14:textId="77777777" w:rsidR="00C62D76" w:rsidRPr="00C62D76" w:rsidRDefault="00C62D76" w:rsidP="00C62D76">
      <w:pPr>
        <w:jc w:val="center"/>
        <w:rPr>
          <w:sz w:val="24"/>
          <w:lang w:bidi="fr-FR"/>
        </w:rPr>
      </w:pPr>
      <w:r w:rsidRPr="00C62D76">
        <w:rPr>
          <w:sz w:val="24"/>
          <w:lang w:bidi="fr-FR"/>
        </w:rPr>
        <w:t>Date limite de réception des offres</w:t>
      </w:r>
      <w:r w:rsidRPr="00C62D76">
        <w:rPr>
          <w:sz w:val="24"/>
          <w:lang w:bidi="fr-FR"/>
        </w:rPr>
        <w:br/>
        <w:t>mercredi 12 mai 2021 à, 12h30</w:t>
      </w:r>
    </w:p>
    <w:p w14:paraId="0B6CFF8B" w14:textId="77777777" w:rsidR="00C62D76" w:rsidRPr="00C62D76" w:rsidRDefault="00C62D76" w:rsidP="00C62D76">
      <w:pPr>
        <w:jc w:val="center"/>
        <w:rPr>
          <w:sz w:val="24"/>
          <w:lang w:bidi="fr-FR"/>
        </w:rPr>
      </w:pPr>
      <w:r w:rsidRPr="00C62D76">
        <w:rPr>
          <w:sz w:val="24"/>
          <w:lang w:bidi="fr-FR"/>
        </w:rPr>
        <w:t>Centre Communal d</w:t>
      </w:r>
      <w:r w:rsidR="007D4BD5">
        <w:rPr>
          <w:sz w:val="24"/>
          <w:lang w:bidi="fr-FR"/>
        </w:rPr>
        <w:t>'Action Sociale (CCAS)</w:t>
      </w:r>
      <w:r w:rsidR="007D4BD5">
        <w:rPr>
          <w:sz w:val="24"/>
          <w:lang w:bidi="fr-FR"/>
        </w:rPr>
        <w:br/>
        <w:t xml:space="preserve">Mairie de </w:t>
      </w:r>
      <w:r w:rsidRPr="00C62D76">
        <w:rPr>
          <w:sz w:val="24"/>
          <w:lang w:bidi="fr-FR"/>
        </w:rPr>
        <w:t>Anse</w:t>
      </w:r>
      <w:r w:rsidRPr="00C62D76">
        <w:rPr>
          <w:sz w:val="24"/>
          <w:lang w:bidi="fr-FR"/>
        </w:rPr>
        <w:br/>
        <w:t>Place du Général de Gaule</w:t>
      </w:r>
      <w:r w:rsidRPr="00C62D76">
        <w:rPr>
          <w:sz w:val="24"/>
          <w:lang w:bidi="fr-FR"/>
        </w:rPr>
        <w:br/>
        <w:t>69480 ANSE</w:t>
      </w:r>
      <w:r w:rsidRPr="00C62D76">
        <w:rPr>
          <w:sz w:val="24"/>
          <w:lang w:bidi="fr-FR"/>
        </w:rPr>
        <w:br/>
      </w:r>
      <w:hyperlink r:id="rId8" w:history="1">
        <w:r w:rsidRPr="00C62D76">
          <w:rPr>
            <w:rStyle w:val="Lienhypertexte"/>
            <w:sz w:val="24"/>
            <w:lang w:bidi="fr-FR"/>
          </w:rPr>
          <w:t>contact@mairie-anse.fr</w:t>
        </w:r>
      </w:hyperlink>
    </w:p>
    <w:p w14:paraId="6F942041" w14:textId="77777777" w:rsidR="00C62D76" w:rsidRDefault="00C62D76" w:rsidP="00C62D76">
      <w:pPr>
        <w:jc w:val="center"/>
        <w:rPr>
          <w:lang w:bidi="fr-FR"/>
        </w:rPr>
      </w:pPr>
    </w:p>
    <w:p w14:paraId="20A656A0" w14:textId="77777777" w:rsidR="00C62D76" w:rsidRDefault="00C62D76" w:rsidP="00C62D76">
      <w:pPr>
        <w:jc w:val="center"/>
        <w:rPr>
          <w:lang w:bidi="fr-FR"/>
        </w:rPr>
      </w:pPr>
    </w:p>
    <w:p w14:paraId="2855F917" w14:textId="77777777" w:rsidR="00C62D76" w:rsidRPr="00C62D76" w:rsidRDefault="00C62D76" w:rsidP="00C62D76">
      <w:pPr>
        <w:jc w:val="center"/>
        <w:rPr>
          <w:lang w:bidi="fr-FR"/>
        </w:rPr>
      </w:pPr>
    </w:p>
    <w:p w14:paraId="0541AD58" w14:textId="77777777" w:rsidR="00C62D76" w:rsidRPr="00C62D76" w:rsidRDefault="00C62D76" w:rsidP="00C62D76">
      <w:pPr>
        <w:rPr>
          <w:lang w:bidi="fr-FR"/>
        </w:rPr>
      </w:pPr>
      <w:r w:rsidRPr="00C62D76">
        <w:rPr>
          <w:lang w:bidi="fr-FR"/>
        </w:rPr>
        <w:br w:type="page"/>
      </w:r>
    </w:p>
    <w:p w14:paraId="43A3AF1B" w14:textId="77777777" w:rsidR="00C62D76" w:rsidRPr="00C62D76" w:rsidRDefault="00C62D76" w:rsidP="00C62D76">
      <w:pPr>
        <w:jc w:val="center"/>
        <w:rPr>
          <w:b/>
          <w:bCs/>
          <w:sz w:val="28"/>
          <w:lang w:bidi="fr-FR"/>
        </w:rPr>
      </w:pPr>
      <w:bookmarkStart w:id="0" w:name="bookmark0"/>
      <w:r w:rsidRPr="00C62D76">
        <w:rPr>
          <w:b/>
          <w:bCs/>
          <w:sz w:val="28"/>
          <w:lang w:bidi="fr-FR"/>
        </w:rPr>
        <w:lastRenderedPageBreak/>
        <w:t>Sommaire</w:t>
      </w:r>
      <w:bookmarkEnd w:id="0"/>
    </w:p>
    <w:p w14:paraId="79818A1A" w14:textId="77777777" w:rsidR="00C62D76" w:rsidRPr="00C62D76" w:rsidRDefault="00C62D76" w:rsidP="00C62D76">
      <w:pPr>
        <w:rPr>
          <w:b/>
          <w:bCs/>
          <w:lang w:bidi="fr-FR"/>
        </w:rPr>
      </w:pPr>
    </w:p>
    <w:p w14:paraId="799C0BD7" w14:textId="77777777" w:rsidR="00C62D76" w:rsidRPr="00C62D76" w:rsidRDefault="00C62D76" w:rsidP="00C62D76">
      <w:pPr>
        <w:rPr>
          <w:b/>
          <w:bCs/>
          <w:lang w:bidi="fr-FR"/>
        </w:rPr>
      </w:pPr>
    </w:p>
    <w:p w14:paraId="44B62B7E" w14:textId="77777777" w:rsidR="00840AFA" w:rsidRDefault="00840AFA" w:rsidP="00C62D76">
      <w:pPr>
        <w:rPr>
          <w:lang w:bidi="fr-FR"/>
        </w:rPr>
      </w:pPr>
      <w:bookmarkStart w:id="1" w:name="bookmark1"/>
    </w:p>
    <w:p w14:paraId="30EF0DD0" w14:textId="77777777" w:rsidR="00840AFA" w:rsidRDefault="00840AFA" w:rsidP="00C62D76">
      <w:pPr>
        <w:rPr>
          <w:lang w:bidi="fr-FR"/>
        </w:rPr>
      </w:pPr>
    </w:p>
    <w:p w14:paraId="727F35CE" w14:textId="1BAF58D1" w:rsidR="00C62D76" w:rsidRPr="00C62D76" w:rsidRDefault="00C62D76" w:rsidP="00C62D76">
      <w:pPr>
        <w:rPr>
          <w:lang w:bidi="fr-FR"/>
        </w:rPr>
      </w:pPr>
      <w:r w:rsidRPr="00C62D76">
        <w:rPr>
          <w:lang w:bidi="fr-FR"/>
        </w:rPr>
        <w:t>Article 1 : Préambule</w:t>
      </w:r>
      <w:bookmarkEnd w:id="1"/>
    </w:p>
    <w:p w14:paraId="15402609" w14:textId="77777777" w:rsidR="00C62D76" w:rsidRPr="00C62D76" w:rsidRDefault="00C62D76" w:rsidP="00C62D76">
      <w:pPr>
        <w:numPr>
          <w:ilvl w:val="0"/>
          <w:numId w:val="1"/>
        </w:numPr>
        <w:rPr>
          <w:lang w:bidi="fr-FR"/>
        </w:rPr>
      </w:pPr>
      <w:r w:rsidRPr="00C62D76">
        <w:rPr>
          <w:lang w:bidi="fr-FR"/>
        </w:rPr>
        <w:t>Description du projet</w:t>
      </w:r>
    </w:p>
    <w:p w14:paraId="58FFE708" w14:textId="4D622481" w:rsidR="00C62D76" w:rsidRPr="00C62D76" w:rsidRDefault="00C62D76" w:rsidP="00C62D76">
      <w:pPr>
        <w:numPr>
          <w:ilvl w:val="0"/>
          <w:numId w:val="1"/>
        </w:numPr>
        <w:rPr>
          <w:lang w:bidi="fr-FR"/>
        </w:rPr>
      </w:pPr>
      <w:r w:rsidRPr="00C62D76">
        <w:rPr>
          <w:lang w:bidi="fr-FR"/>
        </w:rPr>
        <w:t>Information contextuelle sur les CCAS ou les communes associé</w:t>
      </w:r>
      <w:r w:rsidR="00C66E0D">
        <w:rPr>
          <w:lang w:bidi="fr-FR"/>
        </w:rPr>
        <w:t>e</w:t>
      </w:r>
      <w:r w:rsidRPr="00C62D76">
        <w:rPr>
          <w:lang w:bidi="fr-FR"/>
        </w:rPr>
        <w:t>s au projet</w:t>
      </w:r>
    </w:p>
    <w:p w14:paraId="497FF837" w14:textId="77777777" w:rsidR="00C66E0D" w:rsidRDefault="00C66E0D" w:rsidP="00C62D76">
      <w:pPr>
        <w:rPr>
          <w:lang w:bidi="fr-FR"/>
        </w:rPr>
      </w:pPr>
      <w:bookmarkStart w:id="2" w:name="bookmark2"/>
    </w:p>
    <w:p w14:paraId="6C4F0DD9" w14:textId="62E36AAA" w:rsidR="00C62D76" w:rsidRPr="00C62D76" w:rsidRDefault="00C62D76" w:rsidP="00C62D76">
      <w:pPr>
        <w:rPr>
          <w:lang w:bidi="fr-FR"/>
        </w:rPr>
      </w:pPr>
      <w:r w:rsidRPr="00C62D76">
        <w:rPr>
          <w:lang w:bidi="fr-FR"/>
        </w:rPr>
        <w:t>Article 2 : Cahier des charges et engagements respectifs des parties</w:t>
      </w:r>
      <w:bookmarkEnd w:id="2"/>
    </w:p>
    <w:p w14:paraId="2FD325E9" w14:textId="77777777" w:rsidR="00C62D76" w:rsidRPr="00C62D76" w:rsidRDefault="00C62D76" w:rsidP="00C62D76">
      <w:pPr>
        <w:numPr>
          <w:ilvl w:val="1"/>
          <w:numId w:val="1"/>
        </w:numPr>
        <w:rPr>
          <w:lang w:bidi="fr-FR"/>
        </w:rPr>
      </w:pPr>
      <w:r w:rsidRPr="00C62D76">
        <w:rPr>
          <w:lang w:bidi="fr-FR"/>
        </w:rPr>
        <w:t>Objet de la Convention de Partenariat</w:t>
      </w:r>
    </w:p>
    <w:p w14:paraId="52621AA9" w14:textId="77777777" w:rsidR="00C62D76" w:rsidRPr="00C62D76" w:rsidRDefault="00C62D76" w:rsidP="00C62D76">
      <w:pPr>
        <w:numPr>
          <w:ilvl w:val="1"/>
          <w:numId w:val="1"/>
        </w:numPr>
        <w:rPr>
          <w:lang w:bidi="fr-FR"/>
        </w:rPr>
      </w:pPr>
      <w:r w:rsidRPr="00C62D76">
        <w:rPr>
          <w:lang w:bidi="fr-FR"/>
        </w:rPr>
        <w:t>Pièces contractuelles</w:t>
      </w:r>
    </w:p>
    <w:p w14:paraId="18A59605" w14:textId="77777777" w:rsidR="00C62D76" w:rsidRPr="00C62D76" w:rsidRDefault="00C62D76" w:rsidP="00C62D76">
      <w:pPr>
        <w:numPr>
          <w:ilvl w:val="1"/>
          <w:numId w:val="1"/>
        </w:numPr>
        <w:rPr>
          <w:lang w:bidi="fr-FR"/>
        </w:rPr>
      </w:pPr>
      <w:r w:rsidRPr="00C62D76">
        <w:rPr>
          <w:lang w:bidi="fr-FR"/>
        </w:rPr>
        <w:t>Entrée en vigueur et durée de la Convention</w:t>
      </w:r>
    </w:p>
    <w:p w14:paraId="23790261" w14:textId="77777777" w:rsidR="00C62D76" w:rsidRPr="00C62D76" w:rsidRDefault="00C62D76" w:rsidP="00C62D76">
      <w:pPr>
        <w:numPr>
          <w:ilvl w:val="1"/>
          <w:numId w:val="1"/>
        </w:numPr>
        <w:rPr>
          <w:lang w:bidi="fr-FR"/>
        </w:rPr>
      </w:pPr>
      <w:r w:rsidRPr="00C62D76">
        <w:rPr>
          <w:lang w:bidi="fr-FR"/>
        </w:rPr>
        <w:t>Modalités d'avenant</w:t>
      </w:r>
    </w:p>
    <w:p w14:paraId="745CFE6E" w14:textId="77777777" w:rsidR="00C62D76" w:rsidRPr="00C62D76" w:rsidRDefault="00C62D76" w:rsidP="00C62D76">
      <w:pPr>
        <w:numPr>
          <w:ilvl w:val="1"/>
          <w:numId w:val="1"/>
        </w:numPr>
        <w:rPr>
          <w:lang w:bidi="fr-FR"/>
        </w:rPr>
      </w:pPr>
      <w:r w:rsidRPr="00C62D76">
        <w:rPr>
          <w:lang w:bidi="fr-FR"/>
        </w:rPr>
        <w:t>Résiliation de la Convention</w:t>
      </w:r>
    </w:p>
    <w:p w14:paraId="2E99AED5" w14:textId="77777777" w:rsidR="00C62D76" w:rsidRPr="00C62D76" w:rsidRDefault="00C62D76" w:rsidP="00C62D76">
      <w:pPr>
        <w:numPr>
          <w:ilvl w:val="1"/>
          <w:numId w:val="1"/>
        </w:numPr>
        <w:rPr>
          <w:lang w:bidi="fr-FR"/>
        </w:rPr>
      </w:pPr>
      <w:r w:rsidRPr="00C62D76">
        <w:rPr>
          <w:lang w:bidi="fr-FR"/>
        </w:rPr>
        <w:t>Exclusion de responsabilité des Communes et CCAS concernés</w:t>
      </w:r>
    </w:p>
    <w:p w14:paraId="58D4F85F" w14:textId="77777777" w:rsidR="00C62D76" w:rsidRPr="00C62D76" w:rsidRDefault="00C62D76" w:rsidP="00C62D76">
      <w:pPr>
        <w:numPr>
          <w:ilvl w:val="1"/>
          <w:numId w:val="1"/>
        </w:numPr>
        <w:rPr>
          <w:lang w:bidi="fr-FR"/>
        </w:rPr>
      </w:pPr>
      <w:r w:rsidRPr="00C62D76">
        <w:rPr>
          <w:lang w:bidi="fr-FR"/>
        </w:rPr>
        <w:t>Clauses particulières</w:t>
      </w:r>
    </w:p>
    <w:p w14:paraId="515FAD44" w14:textId="77777777" w:rsidR="00C66E0D" w:rsidRDefault="00C66E0D" w:rsidP="00C62D76">
      <w:pPr>
        <w:rPr>
          <w:lang w:bidi="fr-FR"/>
        </w:rPr>
      </w:pPr>
      <w:bookmarkStart w:id="3" w:name="bookmark3"/>
    </w:p>
    <w:p w14:paraId="7D4929ED" w14:textId="491F507D" w:rsidR="00C62D76" w:rsidRPr="00C62D76" w:rsidRDefault="00C62D76" w:rsidP="00C62D76">
      <w:pPr>
        <w:rPr>
          <w:lang w:bidi="fr-FR"/>
        </w:rPr>
      </w:pPr>
      <w:r w:rsidRPr="00C62D76">
        <w:rPr>
          <w:lang w:bidi="fr-FR"/>
        </w:rPr>
        <w:t>Article 3 : Conditions générales de la consultation</w:t>
      </w:r>
      <w:bookmarkEnd w:id="3"/>
    </w:p>
    <w:p w14:paraId="7ADA6BFE" w14:textId="77777777" w:rsidR="00C62D76" w:rsidRPr="00C62D76" w:rsidRDefault="00C62D76" w:rsidP="00C62D76">
      <w:pPr>
        <w:numPr>
          <w:ilvl w:val="0"/>
          <w:numId w:val="2"/>
        </w:numPr>
        <w:rPr>
          <w:lang w:bidi="fr-FR"/>
        </w:rPr>
      </w:pPr>
      <w:r w:rsidRPr="00C62D76">
        <w:rPr>
          <w:lang w:bidi="fr-FR"/>
        </w:rPr>
        <w:t>Objet de la consultation</w:t>
      </w:r>
    </w:p>
    <w:p w14:paraId="286DFC11" w14:textId="77777777" w:rsidR="00C62D76" w:rsidRPr="00C62D76" w:rsidRDefault="00C62D76" w:rsidP="00C62D76">
      <w:pPr>
        <w:numPr>
          <w:ilvl w:val="0"/>
          <w:numId w:val="2"/>
        </w:numPr>
        <w:rPr>
          <w:lang w:bidi="fr-FR"/>
        </w:rPr>
      </w:pPr>
      <w:r w:rsidRPr="00C62D76">
        <w:rPr>
          <w:lang w:bidi="fr-FR"/>
        </w:rPr>
        <w:t>Variantes</w:t>
      </w:r>
    </w:p>
    <w:p w14:paraId="1E6BD758" w14:textId="77777777" w:rsidR="00C62D76" w:rsidRPr="00C62D76" w:rsidRDefault="00C62D76" w:rsidP="00C62D76">
      <w:pPr>
        <w:numPr>
          <w:ilvl w:val="0"/>
          <w:numId w:val="2"/>
        </w:numPr>
        <w:rPr>
          <w:lang w:bidi="fr-FR"/>
        </w:rPr>
      </w:pPr>
      <w:r w:rsidRPr="00C62D76">
        <w:rPr>
          <w:lang w:bidi="fr-FR"/>
        </w:rPr>
        <w:t>Délai de validité des Offres</w:t>
      </w:r>
    </w:p>
    <w:p w14:paraId="2A31032B" w14:textId="77777777" w:rsidR="00C62D76" w:rsidRPr="00C62D76" w:rsidRDefault="00C62D76" w:rsidP="00C62D76">
      <w:pPr>
        <w:numPr>
          <w:ilvl w:val="0"/>
          <w:numId w:val="2"/>
        </w:numPr>
        <w:rPr>
          <w:lang w:bidi="fr-FR"/>
        </w:rPr>
      </w:pPr>
      <w:r w:rsidRPr="00C62D76">
        <w:rPr>
          <w:lang w:bidi="fr-FR"/>
        </w:rPr>
        <w:t>Retrait du dossier</w:t>
      </w:r>
    </w:p>
    <w:p w14:paraId="355344F0" w14:textId="77777777" w:rsidR="00C62D76" w:rsidRPr="00C62D76" w:rsidRDefault="00C62D76" w:rsidP="00C62D76">
      <w:pPr>
        <w:numPr>
          <w:ilvl w:val="0"/>
          <w:numId w:val="2"/>
        </w:numPr>
        <w:rPr>
          <w:lang w:bidi="fr-FR"/>
        </w:rPr>
      </w:pPr>
      <w:r w:rsidRPr="00C62D76">
        <w:rPr>
          <w:lang w:bidi="fr-FR"/>
        </w:rPr>
        <w:t>Conditions d'envoi ou de remise des plis</w:t>
      </w:r>
    </w:p>
    <w:p w14:paraId="791BCE6C" w14:textId="77777777" w:rsidR="00C66E0D" w:rsidRDefault="00C66E0D" w:rsidP="00C62D76">
      <w:pPr>
        <w:rPr>
          <w:lang w:bidi="fr-FR"/>
        </w:rPr>
      </w:pPr>
      <w:bookmarkStart w:id="4" w:name="bookmark4"/>
    </w:p>
    <w:p w14:paraId="56888D7E" w14:textId="5E86EC15" w:rsidR="00C62D76" w:rsidRPr="00C62D76" w:rsidRDefault="00C62D76" w:rsidP="00C62D76">
      <w:pPr>
        <w:rPr>
          <w:lang w:bidi="fr-FR"/>
        </w:rPr>
      </w:pPr>
      <w:r w:rsidRPr="00C62D76">
        <w:rPr>
          <w:lang w:bidi="fr-FR"/>
        </w:rPr>
        <w:t>Article 4 : Contenu de l'offre</w:t>
      </w:r>
      <w:bookmarkEnd w:id="4"/>
    </w:p>
    <w:p w14:paraId="1820FC82" w14:textId="77777777" w:rsidR="00C66E0D" w:rsidRDefault="00C66E0D" w:rsidP="00C62D76">
      <w:pPr>
        <w:rPr>
          <w:lang w:bidi="fr-FR"/>
        </w:rPr>
      </w:pPr>
      <w:bookmarkStart w:id="5" w:name="bookmark5"/>
    </w:p>
    <w:p w14:paraId="4FA9009A" w14:textId="3ACAFB8C" w:rsidR="00C62D76" w:rsidRPr="00C62D76" w:rsidRDefault="00C62D76" w:rsidP="00C62D76">
      <w:pPr>
        <w:rPr>
          <w:lang w:bidi="fr-FR"/>
        </w:rPr>
      </w:pPr>
      <w:r w:rsidRPr="00C62D76">
        <w:rPr>
          <w:lang w:bidi="fr-FR"/>
        </w:rPr>
        <w:t>Article 5 : Jugement des propositions</w:t>
      </w:r>
      <w:bookmarkEnd w:id="5"/>
    </w:p>
    <w:p w14:paraId="2188E804" w14:textId="77777777" w:rsidR="00C62D76" w:rsidRPr="00C62D76" w:rsidRDefault="00C62D76" w:rsidP="00C62D76">
      <w:pPr>
        <w:numPr>
          <w:ilvl w:val="1"/>
          <w:numId w:val="2"/>
        </w:numPr>
        <w:rPr>
          <w:lang w:bidi="fr-FR"/>
        </w:rPr>
      </w:pPr>
      <w:r w:rsidRPr="00C62D76">
        <w:rPr>
          <w:lang w:bidi="fr-FR"/>
        </w:rPr>
        <w:t>Documents à produire</w:t>
      </w:r>
    </w:p>
    <w:p w14:paraId="1C39B3A7" w14:textId="77777777" w:rsidR="00C62D76" w:rsidRPr="00C62D76" w:rsidRDefault="00C62D76" w:rsidP="00C62D76">
      <w:pPr>
        <w:numPr>
          <w:ilvl w:val="1"/>
          <w:numId w:val="2"/>
        </w:numPr>
        <w:rPr>
          <w:lang w:bidi="fr-FR"/>
        </w:rPr>
      </w:pPr>
      <w:r w:rsidRPr="00C62D76">
        <w:rPr>
          <w:lang w:bidi="fr-FR"/>
        </w:rPr>
        <w:t>Sélection des offres</w:t>
      </w:r>
    </w:p>
    <w:p w14:paraId="6CADCB1B" w14:textId="77777777" w:rsidR="00C62D76" w:rsidRPr="00C62D76" w:rsidRDefault="00C62D76" w:rsidP="00C62D76">
      <w:pPr>
        <w:numPr>
          <w:ilvl w:val="1"/>
          <w:numId w:val="2"/>
        </w:numPr>
        <w:rPr>
          <w:lang w:bidi="fr-FR"/>
        </w:rPr>
      </w:pPr>
      <w:r w:rsidRPr="00C62D76">
        <w:rPr>
          <w:lang w:bidi="fr-FR"/>
        </w:rPr>
        <w:t>Négociation</w:t>
      </w:r>
    </w:p>
    <w:p w14:paraId="0EA0E5EB" w14:textId="77777777" w:rsidR="00C66E0D" w:rsidRDefault="00C66E0D" w:rsidP="00C62D76">
      <w:pPr>
        <w:rPr>
          <w:lang w:bidi="fr-FR"/>
        </w:rPr>
      </w:pPr>
      <w:bookmarkStart w:id="6" w:name="bookmark6"/>
    </w:p>
    <w:p w14:paraId="6255C8E9" w14:textId="4483C81D" w:rsidR="00C62D76" w:rsidRPr="00C62D76" w:rsidRDefault="00C62D76" w:rsidP="00C62D76">
      <w:pPr>
        <w:rPr>
          <w:lang w:bidi="fr-FR"/>
        </w:rPr>
      </w:pPr>
      <w:r w:rsidRPr="00C62D76">
        <w:rPr>
          <w:lang w:bidi="fr-FR"/>
        </w:rPr>
        <w:t>Article 6 : Renseignements</w:t>
      </w:r>
      <w:bookmarkEnd w:id="6"/>
      <w:r w:rsidRPr="00C62D76">
        <w:rPr>
          <w:lang w:bidi="fr-FR"/>
        </w:rPr>
        <w:br w:type="page"/>
      </w:r>
    </w:p>
    <w:p w14:paraId="10098776" w14:textId="77777777" w:rsidR="00C62D76" w:rsidRPr="00887C53" w:rsidRDefault="00C62D76" w:rsidP="00887C53">
      <w:pPr>
        <w:jc w:val="both"/>
        <w:rPr>
          <w:b/>
          <w:lang w:bidi="fr-FR"/>
        </w:rPr>
      </w:pPr>
      <w:bookmarkStart w:id="7" w:name="bookmark7"/>
      <w:r w:rsidRPr="00887C53">
        <w:rPr>
          <w:b/>
          <w:lang w:bidi="fr-FR"/>
        </w:rPr>
        <w:lastRenderedPageBreak/>
        <w:t>ARTICLE 1. PREAMBULE</w:t>
      </w:r>
      <w:bookmarkEnd w:id="7"/>
    </w:p>
    <w:p w14:paraId="589E7429" w14:textId="77777777" w:rsidR="00C62D76" w:rsidRPr="00C62D76" w:rsidRDefault="00C62D76" w:rsidP="00C62D76">
      <w:pPr>
        <w:rPr>
          <w:b/>
          <w:lang w:bidi="fr-FR"/>
        </w:rPr>
      </w:pPr>
    </w:p>
    <w:p w14:paraId="51DB2EDF" w14:textId="77777777" w:rsidR="00C62D76" w:rsidRPr="00C62D76" w:rsidRDefault="00C62D76" w:rsidP="006F467C">
      <w:pPr>
        <w:jc w:val="both"/>
        <w:rPr>
          <w:lang w:bidi="fr-FR"/>
        </w:rPr>
      </w:pPr>
      <w:r w:rsidRPr="00C62D76">
        <w:rPr>
          <w:lang w:bidi="fr-FR"/>
        </w:rPr>
        <w:t>Description du projet</w:t>
      </w:r>
    </w:p>
    <w:p w14:paraId="60A20304" w14:textId="77777777" w:rsidR="00C62D76" w:rsidRPr="00C62D76" w:rsidRDefault="00C62D76" w:rsidP="006F467C">
      <w:pPr>
        <w:jc w:val="both"/>
        <w:rPr>
          <w:lang w:bidi="fr-FR"/>
        </w:rPr>
      </w:pPr>
      <w:r w:rsidRPr="00C62D76">
        <w:rPr>
          <w:lang w:bidi="fr-FR"/>
        </w:rPr>
        <w:t xml:space="preserve">Dans une logique solidaire d'amélioration de l'accès aux soins, le CCAS de la Commune d'ANSE, </w:t>
      </w:r>
      <w:r w:rsidRPr="007D4BD5">
        <w:rPr>
          <w:lang w:bidi="fr-FR"/>
        </w:rPr>
        <w:t xml:space="preserve">associé aux CCAS </w:t>
      </w:r>
      <w:r w:rsidR="007D4BD5" w:rsidRPr="007D4BD5">
        <w:rPr>
          <w:lang w:bidi="fr-FR"/>
        </w:rPr>
        <w:t>et</w:t>
      </w:r>
      <w:r w:rsidRPr="007D4BD5">
        <w:rPr>
          <w:lang w:bidi="fr-FR"/>
        </w:rPr>
        <w:t xml:space="preserve"> Communes de la Communauté de Communes Beaujolais Pierres dorées CCBPD, souhaitent proposer à l'ensemble de leurs administrés une </w:t>
      </w:r>
      <w:r w:rsidR="007D4BD5" w:rsidRPr="007D4BD5">
        <w:rPr>
          <w:lang w:bidi="fr-FR"/>
        </w:rPr>
        <w:t>complémentaire</w:t>
      </w:r>
      <w:r w:rsidR="005558D6" w:rsidRPr="007D4BD5">
        <w:rPr>
          <w:lang w:bidi="fr-FR"/>
        </w:rPr>
        <w:t xml:space="preserve"> santé</w:t>
      </w:r>
      <w:r w:rsidRPr="007D4BD5">
        <w:rPr>
          <w:lang w:bidi="fr-FR"/>
        </w:rPr>
        <w:t xml:space="preserve"> proposant de nombreuses garanties à un tarif attractif.</w:t>
      </w:r>
    </w:p>
    <w:p w14:paraId="425AA0C5" w14:textId="2571DD19" w:rsidR="00C62D76" w:rsidRPr="00C62D76" w:rsidRDefault="00C62D76" w:rsidP="006F467C">
      <w:pPr>
        <w:jc w:val="both"/>
        <w:rPr>
          <w:lang w:bidi="fr-FR"/>
        </w:rPr>
      </w:pPr>
      <w:r w:rsidRPr="00C62D76">
        <w:rPr>
          <w:lang w:bidi="fr-FR"/>
        </w:rPr>
        <w:t xml:space="preserve">L'accès à </w:t>
      </w:r>
      <w:r w:rsidR="00B52B7F">
        <w:rPr>
          <w:lang w:bidi="fr-FR"/>
        </w:rPr>
        <w:t>la complémentaire santé</w:t>
      </w:r>
      <w:r w:rsidRPr="00C62D76">
        <w:rPr>
          <w:lang w:bidi="fr-FR"/>
        </w:rPr>
        <w:t xml:space="preserve"> doit po</w:t>
      </w:r>
      <w:r w:rsidR="007D4BD5">
        <w:rPr>
          <w:lang w:bidi="fr-FR"/>
        </w:rPr>
        <w:t>uvoir être proposé</w:t>
      </w:r>
      <w:r w:rsidRPr="00C62D76">
        <w:rPr>
          <w:lang w:bidi="fr-FR"/>
        </w:rPr>
        <w:t xml:space="preserve"> aux administrés de l'ensemble des communes situées dans le périmètre de la Communauté de Communes Beaujolais Pierres dorées (CCBPD), pour une mise en place au 1</w:t>
      </w:r>
      <w:r w:rsidRPr="00C62D76">
        <w:rPr>
          <w:vertAlign w:val="superscript"/>
          <w:lang w:bidi="fr-FR"/>
        </w:rPr>
        <w:t>er</w:t>
      </w:r>
      <w:r w:rsidRPr="00C62D76">
        <w:rPr>
          <w:lang w:bidi="fr-FR"/>
        </w:rPr>
        <w:t xml:space="preserve"> janvier 2022 pour les communes qui le souhaitent et dans les mêmes conditions.</w:t>
      </w:r>
      <w:r w:rsidR="00F92C05">
        <w:rPr>
          <w:lang w:bidi="fr-FR"/>
        </w:rPr>
        <w:t xml:space="preserve"> Pour l’heure, 27 collectivités appartenant à la CCBPD ont manifesté leur intérêt pour bénéficier des tarifs négociés dans le cadre de la présente consultation.</w:t>
      </w:r>
      <w:r w:rsidR="00FD7227">
        <w:rPr>
          <w:lang w:bidi="fr-FR"/>
        </w:rPr>
        <w:t xml:space="preserve"> Cette liste figure en annexe 1 ci-jointe.</w:t>
      </w:r>
      <w:r w:rsidR="00F92C05">
        <w:rPr>
          <w:lang w:bidi="fr-FR"/>
        </w:rPr>
        <w:t xml:space="preserve"> La liste des communes est susceptible d’être complétée au fur et à mesure des manifestations d’intérêts. </w:t>
      </w:r>
    </w:p>
    <w:p w14:paraId="29D68A1F" w14:textId="77777777" w:rsidR="00C62D76" w:rsidRPr="00C62D76" w:rsidRDefault="00C62D76" w:rsidP="006F467C">
      <w:pPr>
        <w:jc w:val="both"/>
        <w:rPr>
          <w:lang w:bidi="fr-FR"/>
        </w:rPr>
      </w:pPr>
      <w:r w:rsidRPr="00C62D76">
        <w:rPr>
          <w:lang w:bidi="fr-FR"/>
        </w:rPr>
        <w:t>La réactivité des candidats est donc essentielle afin de respecter ces délais.</w:t>
      </w:r>
    </w:p>
    <w:p w14:paraId="267D97F6" w14:textId="77777777" w:rsidR="00C62D76" w:rsidRDefault="00C62D76" w:rsidP="006F467C">
      <w:pPr>
        <w:jc w:val="both"/>
        <w:rPr>
          <w:lang w:bidi="fr-FR"/>
        </w:rPr>
      </w:pPr>
      <w:r w:rsidRPr="00C62D76">
        <w:rPr>
          <w:lang w:bidi="fr-FR"/>
        </w:rPr>
        <w:t>Toutes les catégories de la population pouvant justifier qu'elles résident sur ces communes doivent pouvoir bénéficier de la couverture santé. En cas de déménagement en cours de contrat, les administrés pourront garder leur contrat et les avantages en découlant pendant toute la durée souhaitée.</w:t>
      </w:r>
    </w:p>
    <w:p w14:paraId="3B3B83E5" w14:textId="77777777" w:rsidR="00C62D76" w:rsidRPr="00C62D76" w:rsidRDefault="00C62D76" w:rsidP="006F467C">
      <w:pPr>
        <w:jc w:val="both"/>
        <w:rPr>
          <w:lang w:bidi="fr-FR"/>
        </w:rPr>
      </w:pPr>
    </w:p>
    <w:p w14:paraId="753FC5A0" w14:textId="77777777" w:rsidR="00C62D76" w:rsidRPr="00C62D76" w:rsidRDefault="00C62D76" w:rsidP="006F467C">
      <w:pPr>
        <w:jc w:val="both"/>
        <w:rPr>
          <w:lang w:bidi="fr-FR"/>
        </w:rPr>
      </w:pPr>
      <w:r w:rsidRPr="00C62D76">
        <w:rPr>
          <w:lang w:bidi="fr-FR"/>
        </w:rPr>
        <w:t xml:space="preserve">L'ensemble des habitants pour la CCBDP représente </w:t>
      </w:r>
      <w:r w:rsidR="00B52B7F">
        <w:rPr>
          <w:lang w:bidi="fr-FR"/>
        </w:rPr>
        <w:t>52 275 habitants.</w:t>
      </w:r>
    </w:p>
    <w:p w14:paraId="1BA423CD" w14:textId="77777777" w:rsidR="00840AFA" w:rsidRDefault="00840AFA" w:rsidP="00887C53">
      <w:pPr>
        <w:jc w:val="both"/>
        <w:rPr>
          <w:lang w:bidi="fr-FR"/>
        </w:rPr>
      </w:pPr>
      <w:bookmarkStart w:id="8" w:name="bookmark9"/>
    </w:p>
    <w:p w14:paraId="6F5DDE98" w14:textId="77777777" w:rsidR="00840AFA" w:rsidRDefault="00840AFA" w:rsidP="00887C53">
      <w:pPr>
        <w:jc w:val="both"/>
        <w:rPr>
          <w:lang w:bidi="fr-FR"/>
        </w:rPr>
      </w:pPr>
    </w:p>
    <w:p w14:paraId="104FA80F" w14:textId="7F316DDF" w:rsidR="00C62D76" w:rsidRPr="00887C53" w:rsidRDefault="00C62D76" w:rsidP="00887C53">
      <w:pPr>
        <w:jc w:val="both"/>
        <w:rPr>
          <w:b/>
          <w:lang w:bidi="fr-FR"/>
        </w:rPr>
      </w:pPr>
      <w:r w:rsidRPr="00887C53">
        <w:rPr>
          <w:b/>
          <w:lang w:bidi="fr-FR"/>
        </w:rPr>
        <w:t>ARTICLE 2. CAHIER DES CHARGES ET ENGAGEMENTS RESPECTIFS DES PARTIES</w:t>
      </w:r>
      <w:bookmarkEnd w:id="8"/>
    </w:p>
    <w:p w14:paraId="5AEF0F3B" w14:textId="77777777" w:rsidR="00C62D76" w:rsidRPr="00C62D76" w:rsidRDefault="00C62D76" w:rsidP="00887C53">
      <w:pPr>
        <w:jc w:val="both"/>
        <w:rPr>
          <w:b/>
          <w:lang w:bidi="fr-FR"/>
        </w:rPr>
      </w:pPr>
    </w:p>
    <w:p w14:paraId="202824B9" w14:textId="77777777" w:rsidR="00C62D76" w:rsidRDefault="00C62D76" w:rsidP="006F467C">
      <w:pPr>
        <w:jc w:val="both"/>
        <w:rPr>
          <w:lang w:bidi="fr-FR"/>
        </w:rPr>
      </w:pPr>
      <w:r w:rsidRPr="007D4BD5">
        <w:rPr>
          <w:lang w:bidi="fr-FR"/>
        </w:rPr>
        <w:t>Il convient de rappeler que le contexte de cette consultation n'entre pas dans une procédure de commande publique. Dès lo</w:t>
      </w:r>
      <w:r w:rsidR="00B36F39" w:rsidRPr="007D4BD5">
        <w:rPr>
          <w:lang w:bidi="fr-FR"/>
        </w:rPr>
        <w:t>rs, la règlementation régissant l</w:t>
      </w:r>
      <w:r w:rsidRPr="007D4BD5">
        <w:rPr>
          <w:lang w:bidi="fr-FR"/>
        </w:rPr>
        <w:t>es marchés publics ne s'applique pas.</w:t>
      </w:r>
    </w:p>
    <w:p w14:paraId="3F15A253" w14:textId="77777777" w:rsidR="00C62D76" w:rsidRPr="00C62D76" w:rsidRDefault="00C62D76" w:rsidP="006F467C">
      <w:pPr>
        <w:jc w:val="both"/>
        <w:rPr>
          <w:lang w:bidi="fr-FR"/>
        </w:rPr>
      </w:pPr>
    </w:p>
    <w:p w14:paraId="3C01312E" w14:textId="3434067C" w:rsidR="00C62D76" w:rsidRPr="00C66E0D" w:rsidRDefault="00C62D76" w:rsidP="00361F44">
      <w:pPr>
        <w:pStyle w:val="Paragraphedeliste"/>
        <w:numPr>
          <w:ilvl w:val="1"/>
          <w:numId w:val="14"/>
        </w:numPr>
        <w:jc w:val="both"/>
        <w:rPr>
          <w:b/>
          <w:bCs/>
          <w:lang w:bidi="fr-FR"/>
        </w:rPr>
      </w:pPr>
      <w:r w:rsidRPr="00C66E0D">
        <w:rPr>
          <w:b/>
          <w:bCs/>
          <w:lang w:bidi="fr-FR"/>
        </w:rPr>
        <w:t>Objet de la Convention de partenariat</w:t>
      </w:r>
    </w:p>
    <w:p w14:paraId="14C88230" w14:textId="77777777" w:rsidR="00C62D76" w:rsidRPr="00C62D76" w:rsidRDefault="00C62D76" w:rsidP="006F467C">
      <w:pPr>
        <w:jc w:val="both"/>
        <w:rPr>
          <w:lang w:bidi="fr-FR"/>
        </w:rPr>
      </w:pPr>
      <w:r w:rsidRPr="00C62D76">
        <w:rPr>
          <w:lang w:bidi="fr-FR"/>
        </w:rPr>
        <w:t>La présente consultation a pour objet la conclusion d'une Convention de partenariat entérinant les prestations et les conditions de création et de fonctionnement d'une offre de complémentaire santé négociée à destination de la population résidant sur les Communes de la CCBPD Communauté de Communes Beaujolais Pierres dorées.</w:t>
      </w:r>
    </w:p>
    <w:p w14:paraId="6B37220F" w14:textId="77777777" w:rsidR="00C62D76" w:rsidRDefault="00C62D76" w:rsidP="006F467C">
      <w:pPr>
        <w:jc w:val="both"/>
        <w:rPr>
          <w:lang w:bidi="fr-FR"/>
        </w:rPr>
      </w:pPr>
      <w:r w:rsidRPr="00C62D76">
        <w:rPr>
          <w:lang w:bidi="fr-FR"/>
        </w:rPr>
        <w:t>Une Convention de partenariat sera passée entre l'assureur et chaque Commune.</w:t>
      </w:r>
    </w:p>
    <w:p w14:paraId="3D228340" w14:textId="77777777" w:rsidR="00C62D76" w:rsidRPr="00C62D76" w:rsidRDefault="00C62D76" w:rsidP="006F467C">
      <w:pPr>
        <w:jc w:val="both"/>
        <w:rPr>
          <w:lang w:bidi="fr-FR"/>
        </w:rPr>
      </w:pPr>
    </w:p>
    <w:p w14:paraId="7011F401" w14:textId="6368DF78" w:rsidR="00C62D76" w:rsidRPr="00C66E0D" w:rsidRDefault="00C62D76" w:rsidP="00C66E0D">
      <w:pPr>
        <w:pStyle w:val="Paragraphedeliste"/>
        <w:numPr>
          <w:ilvl w:val="1"/>
          <w:numId w:val="14"/>
        </w:numPr>
        <w:jc w:val="both"/>
        <w:rPr>
          <w:b/>
          <w:bCs/>
          <w:lang w:bidi="fr-FR"/>
        </w:rPr>
      </w:pPr>
      <w:r w:rsidRPr="00C66E0D">
        <w:rPr>
          <w:b/>
          <w:bCs/>
          <w:lang w:bidi="fr-FR"/>
        </w:rPr>
        <w:t>Pièces contractuelles</w:t>
      </w:r>
    </w:p>
    <w:p w14:paraId="7BCACEAF" w14:textId="77777777" w:rsidR="00C62D76" w:rsidRPr="00C62D76" w:rsidRDefault="00C62D76" w:rsidP="006F467C">
      <w:pPr>
        <w:jc w:val="both"/>
        <w:rPr>
          <w:lang w:bidi="fr-FR"/>
        </w:rPr>
      </w:pPr>
      <w:r w:rsidRPr="00C62D76">
        <w:rPr>
          <w:lang w:bidi="fr-FR"/>
        </w:rPr>
        <w:t>Les pièces constitutives de la Convention de Partenariat et disposant d'une valeur contractuelle sont les suivantes :</w:t>
      </w:r>
    </w:p>
    <w:p w14:paraId="2E680763" w14:textId="77777777" w:rsidR="00C62D76" w:rsidRPr="00C62D76" w:rsidRDefault="00C62D76" w:rsidP="00887C53">
      <w:pPr>
        <w:pStyle w:val="Paragraphedeliste"/>
        <w:numPr>
          <w:ilvl w:val="0"/>
          <w:numId w:val="8"/>
        </w:numPr>
        <w:jc w:val="both"/>
        <w:rPr>
          <w:lang w:bidi="fr-FR"/>
        </w:rPr>
      </w:pPr>
      <w:r w:rsidRPr="00C62D76">
        <w:rPr>
          <w:lang w:bidi="fr-FR"/>
        </w:rPr>
        <w:t>L'acte d'engagement</w:t>
      </w:r>
    </w:p>
    <w:p w14:paraId="67F02586" w14:textId="77777777" w:rsidR="00C62D76" w:rsidRPr="00C62D76" w:rsidRDefault="00C62D76" w:rsidP="00887C53">
      <w:pPr>
        <w:pStyle w:val="Paragraphedeliste"/>
        <w:numPr>
          <w:ilvl w:val="0"/>
          <w:numId w:val="8"/>
        </w:numPr>
        <w:jc w:val="both"/>
        <w:rPr>
          <w:lang w:bidi="fr-FR"/>
        </w:rPr>
      </w:pPr>
      <w:r w:rsidRPr="00C62D76">
        <w:rPr>
          <w:lang w:bidi="fr-FR"/>
        </w:rPr>
        <w:t>Le présent Document Unique valant Cahier des Clauses Techniques et Règlement de la Consultation</w:t>
      </w:r>
    </w:p>
    <w:p w14:paraId="02DC673E" w14:textId="77777777" w:rsidR="00C62D76" w:rsidRDefault="00C62D76" w:rsidP="00887C53">
      <w:pPr>
        <w:pStyle w:val="Paragraphedeliste"/>
        <w:numPr>
          <w:ilvl w:val="0"/>
          <w:numId w:val="8"/>
        </w:numPr>
        <w:jc w:val="both"/>
        <w:rPr>
          <w:lang w:bidi="fr-FR"/>
        </w:rPr>
      </w:pPr>
      <w:r w:rsidRPr="00C62D76">
        <w:rPr>
          <w:lang w:bidi="fr-FR"/>
        </w:rPr>
        <w:t>Les documents contenus dans l'offre du candidat tels que détaillés à l'article 3 du présent Document Unique.</w:t>
      </w:r>
    </w:p>
    <w:p w14:paraId="5C7155AB" w14:textId="77777777" w:rsidR="00C62D76" w:rsidRPr="00C62D76" w:rsidRDefault="00C62D76" w:rsidP="00887C53">
      <w:pPr>
        <w:jc w:val="both"/>
        <w:rPr>
          <w:lang w:bidi="fr-FR"/>
        </w:rPr>
      </w:pPr>
    </w:p>
    <w:p w14:paraId="02F0580B" w14:textId="77777777" w:rsidR="00C62D76" w:rsidRPr="00C66E0D" w:rsidRDefault="00C62D76" w:rsidP="00C66E0D">
      <w:pPr>
        <w:numPr>
          <w:ilvl w:val="1"/>
          <w:numId w:val="14"/>
        </w:numPr>
        <w:jc w:val="both"/>
        <w:rPr>
          <w:b/>
          <w:bCs/>
          <w:lang w:bidi="fr-FR"/>
        </w:rPr>
      </w:pPr>
      <w:r w:rsidRPr="00C66E0D">
        <w:rPr>
          <w:b/>
          <w:bCs/>
          <w:lang w:bidi="fr-FR"/>
        </w:rPr>
        <w:t>Entrée en vigueur et durée de la Convention</w:t>
      </w:r>
    </w:p>
    <w:p w14:paraId="596E5D16" w14:textId="77777777" w:rsidR="00C62D76" w:rsidRPr="00887C53" w:rsidRDefault="00C62D76" w:rsidP="006F467C">
      <w:pPr>
        <w:jc w:val="both"/>
        <w:rPr>
          <w:b/>
          <w:bCs/>
          <w:lang w:bidi="fr-FR"/>
        </w:rPr>
      </w:pPr>
      <w:r w:rsidRPr="00C62D76">
        <w:rPr>
          <w:lang w:bidi="fr-FR"/>
        </w:rPr>
        <w:t xml:space="preserve">La Convention de Partenariat prendra effet à compter de sa signature par les parties, </w:t>
      </w:r>
      <w:r w:rsidRPr="00887C53">
        <w:rPr>
          <w:b/>
          <w:bCs/>
          <w:lang w:bidi="fr-FR"/>
        </w:rPr>
        <w:t>et pour une durée de 5 ans.</w:t>
      </w:r>
    </w:p>
    <w:p w14:paraId="79F5EC95" w14:textId="77777777" w:rsidR="00C62D76" w:rsidRPr="00C62D76" w:rsidRDefault="00C62D76" w:rsidP="006F467C">
      <w:pPr>
        <w:jc w:val="both"/>
        <w:rPr>
          <w:lang w:bidi="fr-FR"/>
        </w:rPr>
      </w:pPr>
      <w:r w:rsidRPr="00C62D76">
        <w:rPr>
          <w:lang w:bidi="fr-FR"/>
        </w:rPr>
        <w:t>Les Conventions de Partenariat passées entre l'assureur et les Communes de la CCBDP qui rejoindront le projet en année N+1 auront une durée égale à la durée restant à courir.</w:t>
      </w:r>
    </w:p>
    <w:p w14:paraId="6A820DEE" w14:textId="77777777" w:rsidR="00C62D76" w:rsidRDefault="00C62D76" w:rsidP="006F467C">
      <w:pPr>
        <w:jc w:val="both"/>
        <w:rPr>
          <w:lang w:bidi="fr-FR"/>
        </w:rPr>
      </w:pPr>
      <w:r w:rsidRPr="00C62D76">
        <w:rPr>
          <w:lang w:bidi="fr-FR"/>
        </w:rPr>
        <w:t xml:space="preserve">Pendant toute cette durée, l'Assureur s'engage à proposer le bénéfice de l'Offre retenue par les CCAS ou les communes au terme de la consultation et détaillée dans les conditions de l'article 4 du présent document, s'agissant des niveaux de garanties, de tarification, de modalités de gestion et de </w:t>
      </w:r>
      <w:r w:rsidRPr="00C62D76">
        <w:rPr>
          <w:lang w:bidi="fr-FR"/>
        </w:rPr>
        <w:lastRenderedPageBreak/>
        <w:t>commercialisation, de services et d'engagements partenaires, à toute personne éligible résidant sur le territoire de</w:t>
      </w:r>
      <w:r w:rsidR="00B52B7F">
        <w:rPr>
          <w:lang w:bidi="fr-FR"/>
        </w:rPr>
        <w:t xml:space="preserve"> la CCBPD.</w:t>
      </w:r>
    </w:p>
    <w:p w14:paraId="1A5D62C4" w14:textId="77777777" w:rsidR="00C62D76" w:rsidRPr="00C62D76" w:rsidRDefault="00C62D76" w:rsidP="006F467C">
      <w:pPr>
        <w:jc w:val="both"/>
        <w:rPr>
          <w:lang w:bidi="fr-FR"/>
        </w:rPr>
      </w:pPr>
    </w:p>
    <w:p w14:paraId="0BA2C3FC" w14:textId="77777777" w:rsidR="00C62D76" w:rsidRPr="00C66E0D" w:rsidRDefault="00C62D76" w:rsidP="00C66E0D">
      <w:pPr>
        <w:numPr>
          <w:ilvl w:val="1"/>
          <w:numId w:val="14"/>
        </w:numPr>
        <w:jc w:val="both"/>
        <w:rPr>
          <w:b/>
          <w:bCs/>
          <w:lang w:bidi="fr-FR"/>
        </w:rPr>
      </w:pPr>
      <w:r w:rsidRPr="00C66E0D">
        <w:rPr>
          <w:b/>
          <w:bCs/>
          <w:lang w:bidi="fr-FR"/>
        </w:rPr>
        <w:t>Modalité d'avenant</w:t>
      </w:r>
    </w:p>
    <w:p w14:paraId="01E27C3C" w14:textId="68C4BC39" w:rsidR="00840AFA" w:rsidRDefault="00C62D76" w:rsidP="006F467C">
      <w:pPr>
        <w:jc w:val="both"/>
        <w:rPr>
          <w:lang w:bidi="fr-FR"/>
        </w:rPr>
      </w:pPr>
      <w:r w:rsidRPr="00C62D76">
        <w:rPr>
          <w:lang w:bidi="fr-FR"/>
        </w:rPr>
        <w:t>La mise en place d'un avenant à la présente convention s'effectuera après accord préalable des parties, avec un préavis de 3 mois.</w:t>
      </w:r>
    </w:p>
    <w:p w14:paraId="45673B7D" w14:textId="77777777" w:rsidR="00C62D76" w:rsidRPr="00C62D76" w:rsidRDefault="00C62D76" w:rsidP="006F467C">
      <w:pPr>
        <w:jc w:val="both"/>
        <w:rPr>
          <w:lang w:bidi="fr-FR"/>
        </w:rPr>
      </w:pPr>
    </w:p>
    <w:p w14:paraId="5DC2EE82" w14:textId="13271466" w:rsidR="00C62D76" w:rsidRPr="00840AFA" w:rsidRDefault="00C62D76" w:rsidP="006F467C">
      <w:pPr>
        <w:numPr>
          <w:ilvl w:val="1"/>
          <w:numId w:val="14"/>
        </w:numPr>
        <w:jc w:val="both"/>
        <w:rPr>
          <w:b/>
          <w:bCs/>
          <w:lang w:bidi="fr-FR"/>
        </w:rPr>
      </w:pPr>
      <w:r w:rsidRPr="00C66E0D">
        <w:rPr>
          <w:b/>
          <w:bCs/>
          <w:lang w:bidi="fr-FR"/>
        </w:rPr>
        <w:t>Résiliation de la Convention</w:t>
      </w:r>
    </w:p>
    <w:p w14:paraId="1A44E1FF" w14:textId="77777777" w:rsidR="00C62D76" w:rsidRPr="00C66E0D" w:rsidRDefault="00C62D76" w:rsidP="00C66E0D">
      <w:pPr>
        <w:numPr>
          <w:ilvl w:val="2"/>
          <w:numId w:val="14"/>
        </w:numPr>
        <w:jc w:val="both"/>
        <w:rPr>
          <w:u w:val="single"/>
          <w:lang w:bidi="fr-FR"/>
        </w:rPr>
      </w:pPr>
      <w:r w:rsidRPr="00C66E0D">
        <w:rPr>
          <w:u w:val="single"/>
          <w:lang w:bidi="fr-FR"/>
        </w:rPr>
        <w:t>Modalités de résiliation</w:t>
      </w:r>
    </w:p>
    <w:p w14:paraId="5F9EB546" w14:textId="77777777" w:rsidR="00C62D76" w:rsidRPr="00C62D76" w:rsidRDefault="00C62D76" w:rsidP="00887C53">
      <w:pPr>
        <w:numPr>
          <w:ilvl w:val="0"/>
          <w:numId w:val="9"/>
        </w:numPr>
        <w:jc w:val="both"/>
        <w:rPr>
          <w:lang w:bidi="fr-FR"/>
        </w:rPr>
      </w:pPr>
      <w:r w:rsidRPr="00C62D76">
        <w:rPr>
          <w:lang w:bidi="fr-FR"/>
        </w:rPr>
        <w:t>Résiliation avec préavis</w:t>
      </w:r>
    </w:p>
    <w:p w14:paraId="669D1CC3" w14:textId="77777777" w:rsidR="00C62D76" w:rsidRPr="00C62D76" w:rsidRDefault="00C62D76" w:rsidP="00887C53">
      <w:pPr>
        <w:pStyle w:val="Paragraphedeliste"/>
        <w:jc w:val="both"/>
        <w:rPr>
          <w:lang w:bidi="fr-FR"/>
        </w:rPr>
      </w:pPr>
      <w:r w:rsidRPr="00C62D76">
        <w:rPr>
          <w:lang w:bidi="fr-FR"/>
        </w:rPr>
        <w:t xml:space="preserve">Sous réserve des cas spécifiques de résiliation énoncés ci-après, la Convention de Partenariat pourra être résiliée à </w:t>
      </w:r>
      <w:r w:rsidRPr="00C62D76">
        <w:rPr>
          <w:lang w:bidi="en-US"/>
        </w:rPr>
        <w:t xml:space="preserve">tout moment par </w:t>
      </w:r>
      <w:r w:rsidRPr="00C62D76">
        <w:rPr>
          <w:lang w:bidi="fr-FR"/>
        </w:rPr>
        <w:t>chacune des parties, par lettre recommandée avec demande d'avis de réception, sous réserve du respect d'un préavis de six mois.</w:t>
      </w:r>
    </w:p>
    <w:p w14:paraId="346558FB" w14:textId="2094555F" w:rsidR="00C62D76" w:rsidRPr="00C62D76" w:rsidRDefault="00361F44" w:rsidP="00361F44">
      <w:pPr>
        <w:pStyle w:val="Paragraphedeliste"/>
        <w:jc w:val="both"/>
        <w:rPr>
          <w:lang w:bidi="fr-FR"/>
        </w:rPr>
      </w:pPr>
      <w:r>
        <w:rPr>
          <w:lang w:bidi="fr-FR"/>
        </w:rPr>
        <w:t>L</w:t>
      </w:r>
      <w:r w:rsidR="00C62D76" w:rsidRPr="00C62D76">
        <w:rPr>
          <w:lang w:bidi="fr-FR"/>
        </w:rPr>
        <w:t>a résiliation de la Convention avec préavis n'ouvre droit à aucune indemnité de quelque nature que ce soit.</w:t>
      </w:r>
    </w:p>
    <w:p w14:paraId="2F135D7E" w14:textId="759BD21C" w:rsidR="00C62D76" w:rsidRDefault="00C62D76" w:rsidP="00361F44">
      <w:pPr>
        <w:pStyle w:val="Paragraphedeliste"/>
        <w:jc w:val="both"/>
        <w:rPr>
          <w:lang w:bidi="fr-FR"/>
        </w:rPr>
      </w:pPr>
      <w:r w:rsidRPr="00C62D76">
        <w:rPr>
          <w:lang w:bidi="fr-FR"/>
        </w:rPr>
        <w:t>Pendant la durée du préavis, les dispositions de la présente Convention resteront applicables.</w:t>
      </w:r>
    </w:p>
    <w:p w14:paraId="75D869A4" w14:textId="77777777" w:rsidR="00361F44" w:rsidRPr="00C62D76" w:rsidRDefault="00361F44" w:rsidP="00361F44">
      <w:pPr>
        <w:pStyle w:val="Paragraphedeliste"/>
        <w:jc w:val="both"/>
        <w:rPr>
          <w:lang w:bidi="fr-FR"/>
        </w:rPr>
      </w:pPr>
    </w:p>
    <w:p w14:paraId="14F6691E" w14:textId="77777777" w:rsidR="00C62D76" w:rsidRPr="00C62D76" w:rsidRDefault="00C62D76" w:rsidP="00361F44">
      <w:pPr>
        <w:numPr>
          <w:ilvl w:val="0"/>
          <w:numId w:val="10"/>
        </w:numPr>
        <w:jc w:val="both"/>
        <w:rPr>
          <w:lang w:bidi="fr-FR"/>
        </w:rPr>
      </w:pPr>
      <w:r w:rsidRPr="00C62D76">
        <w:rPr>
          <w:lang w:bidi="fr-FR"/>
        </w:rPr>
        <w:t>Résiliation immédiate</w:t>
      </w:r>
    </w:p>
    <w:p w14:paraId="4C2B5C2B" w14:textId="77777777" w:rsidR="00C62D76" w:rsidRPr="00C62D76" w:rsidRDefault="00C62D76" w:rsidP="00361F44">
      <w:pPr>
        <w:pStyle w:val="Paragraphedeliste"/>
        <w:jc w:val="both"/>
        <w:rPr>
          <w:lang w:bidi="fr-FR"/>
        </w:rPr>
      </w:pPr>
      <w:r w:rsidRPr="00C62D76">
        <w:rPr>
          <w:lang w:bidi="fr-FR"/>
        </w:rPr>
        <w:t>La présente Convention pourra également être résiliée dans les cas suivants :</w:t>
      </w:r>
    </w:p>
    <w:p w14:paraId="45988040" w14:textId="45C1DFDC" w:rsidR="00C62D76" w:rsidRPr="00C62D76" w:rsidRDefault="00C62D76" w:rsidP="00361F44">
      <w:pPr>
        <w:pStyle w:val="Paragraphedeliste"/>
        <w:numPr>
          <w:ilvl w:val="0"/>
          <w:numId w:val="12"/>
        </w:numPr>
        <w:jc w:val="both"/>
        <w:rPr>
          <w:lang w:bidi="fr-FR"/>
        </w:rPr>
      </w:pPr>
      <w:r w:rsidRPr="00C62D76">
        <w:rPr>
          <w:lang w:bidi="fr-FR"/>
        </w:rPr>
        <w:t xml:space="preserve">En cas de manquement par l'une des Parties à l'une quelconque des obligations mises à sa </w:t>
      </w:r>
      <w:r w:rsidRPr="00C62D76">
        <w:rPr>
          <w:lang w:bidi="en-US"/>
        </w:rPr>
        <w:t xml:space="preserve">charge </w:t>
      </w:r>
      <w:r w:rsidRPr="00C62D76">
        <w:rPr>
          <w:lang w:bidi="fr-FR"/>
        </w:rPr>
        <w:t xml:space="preserve">au titre </w:t>
      </w:r>
      <w:r w:rsidRPr="00C62D76">
        <w:rPr>
          <w:lang w:bidi="en-US"/>
        </w:rPr>
        <w:t xml:space="preserve">des </w:t>
      </w:r>
      <w:r w:rsidRPr="00C62D76">
        <w:rPr>
          <w:lang w:bidi="fr-FR"/>
        </w:rPr>
        <w:t xml:space="preserve">Présentes, non réparé dans un délai de trente </w:t>
      </w:r>
      <w:r w:rsidRPr="00C62D76">
        <w:rPr>
          <w:lang w:bidi="en-US"/>
        </w:rPr>
        <w:t xml:space="preserve">jours </w:t>
      </w:r>
      <w:r w:rsidRPr="00C62D76">
        <w:rPr>
          <w:lang w:bidi="fr-FR"/>
        </w:rPr>
        <w:t xml:space="preserve">à </w:t>
      </w:r>
      <w:r w:rsidRPr="00C62D76">
        <w:rPr>
          <w:lang w:bidi="en-US"/>
        </w:rPr>
        <w:t xml:space="preserve">compter </w:t>
      </w:r>
      <w:r w:rsidRPr="00C62D76">
        <w:rPr>
          <w:lang w:bidi="fr-FR"/>
        </w:rPr>
        <w:t>de la réception de la mise en demeure adressée par l'autre Partie notifiant le manquement en cause.</w:t>
      </w:r>
      <w:r w:rsidR="00361F44">
        <w:rPr>
          <w:lang w:bidi="fr-FR"/>
        </w:rPr>
        <w:t xml:space="preserve"> </w:t>
      </w:r>
      <w:r w:rsidRPr="00C62D76">
        <w:rPr>
          <w:lang w:bidi="fr-FR"/>
        </w:rPr>
        <w:t xml:space="preserve">Cette dernière pourra alors faire valoir la résiliation de la présente </w:t>
      </w:r>
      <w:r w:rsidRPr="00C62D76">
        <w:rPr>
          <w:lang w:bidi="en-US"/>
        </w:rPr>
        <w:t xml:space="preserve">Convention, </w:t>
      </w:r>
      <w:r w:rsidRPr="00C62D76">
        <w:rPr>
          <w:lang w:bidi="fr-FR"/>
        </w:rPr>
        <w:t>avec effet immédiat et de plein droit, par lettre recommandée.</w:t>
      </w:r>
    </w:p>
    <w:p w14:paraId="04141BB1" w14:textId="27138592" w:rsidR="00C62D76" w:rsidRPr="00C62D76" w:rsidRDefault="00C62D76" w:rsidP="00361F44">
      <w:pPr>
        <w:pStyle w:val="Paragraphedeliste"/>
        <w:numPr>
          <w:ilvl w:val="0"/>
          <w:numId w:val="12"/>
        </w:numPr>
        <w:jc w:val="both"/>
        <w:rPr>
          <w:lang w:bidi="fr-FR"/>
        </w:rPr>
      </w:pPr>
      <w:r w:rsidRPr="00C62D76">
        <w:rPr>
          <w:lang w:bidi="fr-FR"/>
        </w:rPr>
        <w:t>En cas de manquement grave (entendu comme la violation d'une obligation contractuelle dont la gravité rend impossible le maintien de la Convention) ou de manquement répété de l'une ou l'autre des Parties dans l'application des Présentes.</w:t>
      </w:r>
      <w:r w:rsidR="00361F44">
        <w:rPr>
          <w:lang w:bidi="fr-FR"/>
        </w:rPr>
        <w:t xml:space="preserve"> </w:t>
      </w:r>
      <w:r w:rsidRPr="00C62D76">
        <w:rPr>
          <w:lang w:bidi="fr-FR"/>
        </w:rPr>
        <w:t xml:space="preserve">L'autre Partie pourra faire valoir la résiliation de la présente Convention, avec effet immédiat et de plein </w:t>
      </w:r>
      <w:r w:rsidRPr="00C62D76">
        <w:rPr>
          <w:lang w:bidi="en-US"/>
        </w:rPr>
        <w:t xml:space="preserve">droit, </w:t>
      </w:r>
      <w:r w:rsidRPr="00C62D76">
        <w:rPr>
          <w:lang w:bidi="fr-FR"/>
        </w:rPr>
        <w:t>en adressant une lettre recommandée avec accusé de réception à la partie défaillante. Cette lettre devra notifier le manquement en cause.</w:t>
      </w:r>
    </w:p>
    <w:p w14:paraId="4F87728F" w14:textId="77777777" w:rsidR="00C66E0D" w:rsidRDefault="00C66E0D" w:rsidP="00C66E0D">
      <w:pPr>
        <w:pStyle w:val="Paragraphedeliste"/>
        <w:jc w:val="both"/>
        <w:rPr>
          <w:lang w:bidi="fr-FR"/>
        </w:rPr>
      </w:pPr>
    </w:p>
    <w:p w14:paraId="127712E5" w14:textId="7352EE28" w:rsidR="00C62D76" w:rsidRPr="00C62D76" w:rsidRDefault="00C62D76" w:rsidP="00C66E0D">
      <w:pPr>
        <w:pStyle w:val="Paragraphedeliste"/>
        <w:jc w:val="both"/>
        <w:rPr>
          <w:lang w:bidi="fr-FR"/>
        </w:rPr>
      </w:pPr>
      <w:r w:rsidRPr="00C62D76">
        <w:rPr>
          <w:lang w:bidi="fr-FR"/>
        </w:rPr>
        <w:t>Par ailleurs, la présente Convention sera résiliée de plein droit sans qu'il soit nécessaire d'accomplir un quelconque formalisme :</w:t>
      </w:r>
    </w:p>
    <w:p w14:paraId="7D1C9A81" w14:textId="77777777" w:rsidR="00C62D76" w:rsidRPr="00C62D76" w:rsidRDefault="00C62D76" w:rsidP="00361F44">
      <w:pPr>
        <w:pStyle w:val="Paragraphedeliste"/>
        <w:numPr>
          <w:ilvl w:val="0"/>
          <w:numId w:val="12"/>
        </w:numPr>
        <w:jc w:val="both"/>
        <w:rPr>
          <w:lang w:bidi="fr-FR"/>
        </w:rPr>
      </w:pPr>
      <w:r w:rsidRPr="00C62D76">
        <w:rPr>
          <w:lang w:bidi="fr-FR"/>
        </w:rPr>
        <w:t xml:space="preserve">Dans l'hypothèse où l'assureur mutualiste ne répondrait plus aux conditions exigées pour l'exercice de l'activité d'assurances. La résiliation est effective à compter de la date à laquelle l'assureur mutualiste ne remplit plus l'une des conditions exigées </w:t>
      </w:r>
      <w:r w:rsidRPr="00C62D76">
        <w:rPr>
          <w:lang w:bidi="en-US"/>
        </w:rPr>
        <w:t xml:space="preserve">par </w:t>
      </w:r>
      <w:r w:rsidRPr="00C62D76">
        <w:rPr>
          <w:lang w:bidi="fr-FR"/>
        </w:rPr>
        <w:t>la réglementation.</w:t>
      </w:r>
    </w:p>
    <w:p w14:paraId="4D60335C" w14:textId="77777777" w:rsidR="00C62D76" w:rsidRDefault="00C62D76" w:rsidP="00361F44">
      <w:pPr>
        <w:pStyle w:val="Paragraphedeliste"/>
        <w:numPr>
          <w:ilvl w:val="0"/>
          <w:numId w:val="12"/>
        </w:numPr>
        <w:jc w:val="both"/>
        <w:rPr>
          <w:lang w:bidi="fr-FR"/>
        </w:rPr>
      </w:pPr>
      <w:r w:rsidRPr="00C62D76">
        <w:rPr>
          <w:lang w:bidi="fr-FR"/>
        </w:rPr>
        <w:t>En cas de disparition de l'une ou l'autre des parties.</w:t>
      </w:r>
    </w:p>
    <w:p w14:paraId="7E9F2ADB" w14:textId="77777777" w:rsidR="00C62D76" w:rsidRPr="00C62D76" w:rsidRDefault="00C62D76" w:rsidP="006F467C">
      <w:pPr>
        <w:jc w:val="both"/>
        <w:rPr>
          <w:lang w:bidi="fr-FR"/>
        </w:rPr>
      </w:pPr>
    </w:p>
    <w:p w14:paraId="3B3C1CFA" w14:textId="77777777" w:rsidR="00C62D76" w:rsidRPr="00C66E0D" w:rsidRDefault="00C62D76" w:rsidP="00C66E0D">
      <w:pPr>
        <w:numPr>
          <w:ilvl w:val="2"/>
          <w:numId w:val="14"/>
        </w:numPr>
        <w:jc w:val="both"/>
        <w:rPr>
          <w:u w:val="single"/>
          <w:lang w:bidi="fr-FR"/>
        </w:rPr>
      </w:pPr>
      <w:r w:rsidRPr="00C66E0D">
        <w:rPr>
          <w:u w:val="single"/>
          <w:lang w:bidi="fr-FR"/>
        </w:rPr>
        <w:t>Effets de la résiliation (avec ou sans préavis)</w:t>
      </w:r>
    </w:p>
    <w:p w14:paraId="0C3081C2" w14:textId="77777777" w:rsidR="00C62D76" w:rsidRPr="00C62D76" w:rsidRDefault="00C62D76" w:rsidP="006F467C">
      <w:pPr>
        <w:jc w:val="both"/>
        <w:rPr>
          <w:lang w:bidi="fr-FR"/>
        </w:rPr>
      </w:pPr>
      <w:r w:rsidRPr="00C62D76">
        <w:rPr>
          <w:lang w:bidi="fr-FR"/>
        </w:rPr>
        <w:t>La résiliation de la présente convention a pour effet de mettre fin au partenariat entre les deux parties.</w:t>
      </w:r>
    </w:p>
    <w:p w14:paraId="3BEEA846" w14:textId="77777777" w:rsidR="00C62D76" w:rsidRDefault="00C62D76" w:rsidP="006F467C">
      <w:pPr>
        <w:jc w:val="both"/>
        <w:rPr>
          <w:lang w:bidi="fr-FR"/>
        </w:rPr>
      </w:pPr>
      <w:r w:rsidRPr="00C62D76">
        <w:rPr>
          <w:lang w:bidi="fr-FR"/>
        </w:rPr>
        <w:t>L'assureur mutualiste conserve l'obligation de maintenir ses engagements avec les bénéficiaires des contrats jusqu'à la date d'échéance des contrats.</w:t>
      </w:r>
    </w:p>
    <w:p w14:paraId="4DBA5321" w14:textId="77777777" w:rsidR="00C62D76" w:rsidRPr="00C62D76" w:rsidRDefault="00C62D76" w:rsidP="006F467C">
      <w:pPr>
        <w:jc w:val="both"/>
        <w:rPr>
          <w:lang w:bidi="fr-FR"/>
        </w:rPr>
      </w:pPr>
    </w:p>
    <w:p w14:paraId="001400B1" w14:textId="77777777" w:rsidR="00C62D76" w:rsidRPr="00C66E0D" w:rsidRDefault="00C62D76" w:rsidP="00C66E0D">
      <w:pPr>
        <w:numPr>
          <w:ilvl w:val="1"/>
          <w:numId w:val="14"/>
        </w:numPr>
        <w:jc w:val="both"/>
        <w:rPr>
          <w:b/>
          <w:bCs/>
          <w:lang w:bidi="fr-FR"/>
        </w:rPr>
      </w:pPr>
      <w:r w:rsidRPr="00C66E0D">
        <w:rPr>
          <w:b/>
          <w:bCs/>
          <w:lang w:bidi="fr-FR"/>
        </w:rPr>
        <w:t>Exclusion de responsabilité des Communes et des CCAS concernés</w:t>
      </w:r>
    </w:p>
    <w:p w14:paraId="1A6B48C4" w14:textId="77777777" w:rsidR="00C62D76" w:rsidRPr="00C62D76" w:rsidRDefault="00C62D76" w:rsidP="006F467C">
      <w:pPr>
        <w:jc w:val="both"/>
        <w:rPr>
          <w:lang w:bidi="fr-FR"/>
        </w:rPr>
      </w:pPr>
      <w:r w:rsidRPr="00C62D76">
        <w:rPr>
          <w:lang w:bidi="fr-FR"/>
        </w:rPr>
        <w:t>Dans le cadre de la présente consultation, les CCAS ou les communes se limitent à négocier avec un assureur mutualiste le contenu du contrat de mutuelle dont les caractéristiques figurent dans le présent Document Unique valant Règlement de la Consultation et Cahier des Charges.</w:t>
      </w:r>
    </w:p>
    <w:p w14:paraId="7072227B" w14:textId="77777777" w:rsidR="00C66E0D" w:rsidRDefault="00C66E0D" w:rsidP="006F467C">
      <w:pPr>
        <w:jc w:val="both"/>
        <w:rPr>
          <w:lang w:bidi="fr-FR"/>
        </w:rPr>
      </w:pPr>
    </w:p>
    <w:p w14:paraId="20D33F1A" w14:textId="211B8129" w:rsidR="00C62D76" w:rsidRPr="00C62D76" w:rsidRDefault="00C62D76" w:rsidP="006F467C">
      <w:pPr>
        <w:jc w:val="both"/>
        <w:rPr>
          <w:lang w:bidi="fr-FR"/>
        </w:rPr>
      </w:pPr>
      <w:r w:rsidRPr="00C62D76">
        <w:rPr>
          <w:lang w:bidi="fr-FR"/>
        </w:rPr>
        <w:t xml:space="preserve">Ce contrat de </w:t>
      </w:r>
      <w:r w:rsidR="00851C8E">
        <w:rPr>
          <w:lang w:bidi="fr-FR"/>
        </w:rPr>
        <w:t>complémentaire santé</w:t>
      </w:r>
      <w:r w:rsidRPr="00C62D76">
        <w:rPr>
          <w:lang w:bidi="fr-FR"/>
        </w:rPr>
        <w:t xml:space="preserve"> sera proposé aux résidents des Communes concernées par l'assureur mutualiste sous sa seule responsabilité.</w:t>
      </w:r>
    </w:p>
    <w:p w14:paraId="0E7F341E" w14:textId="77777777" w:rsidR="00840AFA" w:rsidRDefault="00840AFA" w:rsidP="006F467C">
      <w:pPr>
        <w:jc w:val="both"/>
        <w:rPr>
          <w:lang w:bidi="fr-FR"/>
        </w:rPr>
      </w:pPr>
    </w:p>
    <w:p w14:paraId="63289CE8" w14:textId="33DBB36D" w:rsidR="00C62D76" w:rsidRPr="00C62D76" w:rsidRDefault="00C62D76" w:rsidP="006F467C">
      <w:pPr>
        <w:jc w:val="both"/>
        <w:rPr>
          <w:lang w:bidi="fr-FR"/>
        </w:rPr>
      </w:pPr>
      <w:r w:rsidRPr="00C62D76">
        <w:rPr>
          <w:lang w:bidi="fr-FR"/>
        </w:rPr>
        <w:lastRenderedPageBreak/>
        <w:t xml:space="preserve">A cet égard, il </w:t>
      </w:r>
      <w:r w:rsidRPr="00C62D76">
        <w:rPr>
          <w:lang w:bidi="en-US"/>
        </w:rPr>
        <w:t xml:space="preserve">est </w:t>
      </w:r>
      <w:r w:rsidRPr="00C62D76">
        <w:rPr>
          <w:lang w:bidi="fr-FR"/>
        </w:rPr>
        <w:t xml:space="preserve">rappelé </w:t>
      </w:r>
      <w:r w:rsidRPr="00C62D76">
        <w:rPr>
          <w:lang w:bidi="en-US"/>
        </w:rPr>
        <w:t xml:space="preserve">que </w:t>
      </w:r>
      <w:r w:rsidRPr="00C62D76">
        <w:rPr>
          <w:lang w:bidi="fr-FR"/>
        </w:rPr>
        <w:t>:</w:t>
      </w:r>
    </w:p>
    <w:p w14:paraId="28185D74" w14:textId="77777777" w:rsidR="00C62D76" w:rsidRPr="00C62D76" w:rsidRDefault="00C62D76" w:rsidP="00361F44">
      <w:pPr>
        <w:numPr>
          <w:ilvl w:val="0"/>
          <w:numId w:val="13"/>
        </w:numPr>
        <w:jc w:val="both"/>
        <w:rPr>
          <w:lang w:bidi="fr-FR"/>
        </w:rPr>
      </w:pPr>
      <w:r w:rsidRPr="00C62D76">
        <w:rPr>
          <w:lang w:bidi="fr-FR"/>
        </w:rPr>
        <w:t>Les Communes et leurs CCAS n'auront aucun rapport financier avec l'assureur mutualiste retenu, ne lui verseront aucune somme, ni n'en percevront.</w:t>
      </w:r>
    </w:p>
    <w:p w14:paraId="49C5F791" w14:textId="77777777" w:rsidR="00C62D76" w:rsidRPr="00C62D76" w:rsidRDefault="00C62D76" w:rsidP="00361F44">
      <w:pPr>
        <w:numPr>
          <w:ilvl w:val="0"/>
          <w:numId w:val="13"/>
        </w:numPr>
        <w:jc w:val="both"/>
        <w:rPr>
          <w:lang w:bidi="fr-FR"/>
        </w:rPr>
      </w:pPr>
      <w:r w:rsidRPr="00C62D76">
        <w:rPr>
          <w:lang w:bidi="fr-FR"/>
        </w:rPr>
        <w:t>La souscription au contrat de mutuelle est libre et relève d'un choix individuel des souscripteurs.</w:t>
      </w:r>
    </w:p>
    <w:p w14:paraId="4AB75A01" w14:textId="77777777" w:rsidR="00C62D76" w:rsidRPr="00C62D76" w:rsidRDefault="00C62D76" w:rsidP="00361F44">
      <w:pPr>
        <w:numPr>
          <w:ilvl w:val="0"/>
          <w:numId w:val="13"/>
        </w:numPr>
        <w:jc w:val="both"/>
        <w:rPr>
          <w:lang w:bidi="fr-FR"/>
        </w:rPr>
      </w:pPr>
      <w:r w:rsidRPr="00C62D76">
        <w:rPr>
          <w:lang w:bidi="fr-FR"/>
        </w:rPr>
        <w:t>L'attention des souscripteurs sera appelée sur la nécessité de comparer, avant toute éventuelle résiliation, les garanties des contrats dont ils seraient déjà titulaires par rapport à l'offre proposée par</w:t>
      </w:r>
      <w:r w:rsidR="00B52B7F">
        <w:rPr>
          <w:lang w:bidi="fr-FR"/>
        </w:rPr>
        <w:t xml:space="preserve"> l'assureur retenu par les CCAS ou les communes.</w:t>
      </w:r>
    </w:p>
    <w:p w14:paraId="7704BA84" w14:textId="77777777" w:rsidR="00C62D76" w:rsidRPr="00C62D76" w:rsidRDefault="00C62D76" w:rsidP="00361F44">
      <w:pPr>
        <w:numPr>
          <w:ilvl w:val="0"/>
          <w:numId w:val="13"/>
        </w:numPr>
        <w:jc w:val="both"/>
        <w:rPr>
          <w:lang w:bidi="fr-FR"/>
        </w:rPr>
      </w:pPr>
      <w:r w:rsidRPr="00C62D76">
        <w:rPr>
          <w:lang w:bidi="fr-FR"/>
        </w:rPr>
        <w:t>La décision de résilier leurs précédents contrats relève de la seule responsabilité des souscripteurs, sans recours d'aucune sorte contre les Communes et leurs CCAS.</w:t>
      </w:r>
    </w:p>
    <w:p w14:paraId="0B745836" w14:textId="77777777" w:rsidR="00C62D76" w:rsidRPr="00C62D76" w:rsidRDefault="00C62D76" w:rsidP="00361F44">
      <w:pPr>
        <w:numPr>
          <w:ilvl w:val="0"/>
          <w:numId w:val="13"/>
        </w:numPr>
        <w:jc w:val="both"/>
        <w:rPr>
          <w:lang w:bidi="fr-FR"/>
        </w:rPr>
      </w:pPr>
      <w:r w:rsidRPr="00C62D76">
        <w:rPr>
          <w:lang w:bidi="fr-FR"/>
        </w:rPr>
        <w:t>Le montant des cotisations est à la charge exclusive des souscripteurs, ni les Communes ni leurs CCAS ne les prenant en charge.</w:t>
      </w:r>
    </w:p>
    <w:p w14:paraId="0968C5A5" w14:textId="77777777" w:rsidR="00C62D76" w:rsidRPr="00C62D76" w:rsidRDefault="00C62D76" w:rsidP="00361F44">
      <w:pPr>
        <w:numPr>
          <w:ilvl w:val="0"/>
          <w:numId w:val="13"/>
        </w:numPr>
        <w:jc w:val="both"/>
        <w:rPr>
          <w:lang w:bidi="fr-FR"/>
        </w:rPr>
      </w:pPr>
      <w:r w:rsidRPr="00C62D76">
        <w:rPr>
          <w:lang w:bidi="fr-FR"/>
        </w:rPr>
        <w:t xml:space="preserve">L'assureur mutualiste diffuse, propose et signe son offre sous sa seule et entière responsabilité. Dans ce cadre, ce </w:t>
      </w:r>
      <w:r w:rsidRPr="00C62D76">
        <w:rPr>
          <w:lang w:bidi="en-US"/>
        </w:rPr>
        <w:t xml:space="preserve">dernier </w:t>
      </w:r>
      <w:r w:rsidRPr="00C62D76">
        <w:rPr>
          <w:lang w:bidi="fr-FR"/>
        </w:rPr>
        <w:t>veille, sous sa propre responsabilité, à respecter la législation applicable à ce type de services.</w:t>
      </w:r>
    </w:p>
    <w:p w14:paraId="1C75AE5E" w14:textId="77777777" w:rsidR="00C66E0D" w:rsidRDefault="00C66E0D" w:rsidP="00C66E0D">
      <w:pPr>
        <w:jc w:val="both"/>
        <w:rPr>
          <w:lang w:bidi="fr-FR"/>
        </w:rPr>
      </w:pPr>
    </w:p>
    <w:p w14:paraId="1372FCFF" w14:textId="1404EFF1" w:rsidR="00C62D76" w:rsidRDefault="00C62D76" w:rsidP="00C66E0D">
      <w:pPr>
        <w:jc w:val="both"/>
        <w:rPr>
          <w:lang w:bidi="fr-FR"/>
        </w:rPr>
      </w:pPr>
      <w:r w:rsidRPr="00C62D76">
        <w:rPr>
          <w:lang w:bidi="fr-FR"/>
        </w:rPr>
        <w:t>La responsabilité des Communes et des CCAS ne peut en aucun cas être recherchée en cas de litige entre l'assureur mutualiste et les souscripteurs.</w:t>
      </w:r>
    </w:p>
    <w:p w14:paraId="3D608300" w14:textId="77777777" w:rsidR="00C62D76" w:rsidRPr="00C62D76" w:rsidRDefault="00C62D76" w:rsidP="006F467C">
      <w:pPr>
        <w:jc w:val="both"/>
        <w:rPr>
          <w:lang w:bidi="fr-FR"/>
        </w:rPr>
      </w:pPr>
    </w:p>
    <w:p w14:paraId="3A8E71F7" w14:textId="77777777" w:rsidR="00C62D76" w:rsidRPr="00C66E0D" w:rsidRDefault="00C62D76" w:rsidP="00C66E0D">
      <w:pPr>
        <w:numPr>
          <w:ilvl w:val="1"/>
          <w:numId w:val="14"/>
        </w:numPr>
        <w:jc w:val="both"/>
        <w:rPr>
          <w:b/>
          <w:bCs/>
          <w:lang w:bidi="fr-FR"/>
        </w:rPr>
      </w:pPr>
      <w:r w:rsidRPr="00C66E0D">
        <w:rPr>
          <w:b/>
          <w:bCs/>
          <w:lang w:bidi="fr-FR"/>
        </w:rPr>
        <w:t>Clauses Particulières</w:t>
      </w:r>
    </w:p>
    <w:p w14:paraId="5283150B" w14:textId="699DB00F" w:rsidR="00C62D76" w:rsidRDefault="005C6D79" w:rsidP="00C66E0D">
      <w:pPr>
        <w:jc w:val="both"/>
        <w:rPr>
          <w:lang w:bidi="fr-FR"/>
        </w:rPr>
      </w:pPr>
      <w:r>
        <w:rPr>
          <w:lang w:bidi="fr-FR"/>
        </w:rPr>
        <w:t xml:space="preserve">2.7.1 </w:t>
      </w:r>
      <w:r w:rsidR="00C62D76" w:rsidRPr="00C62D76">
        <w:rPr>
          <w:lang w:bidi="fr-FR"/>
        </w:rPr>
        <w:t>Une fois le</w:t>
      </w:r>
      <w:r w:rsidR="00887C53">
        <w:rPr>
          <w:lang w:bidi="fr-FR"/>
        </w:rPr>
        <w:t xml:space="preserve"> </w:t>
      </w:r>
      <w:r w:rsidR="00C62D76" w:rsidRPr="00C62D76">
        <w:rPr>
          <w:lang w:bidi="fr-FR"/>
        </w:rPr>
        <w:t>candida</w:t>
      </w:r>
      <w:r w:rsidR="00887C53">
        <w:rPr>
          <w:lang w:bidi="fr-FR"/>
        </w:rPr>
        <w:t>t</w:t>
      </w:r>
      <w:r w:rsidR="00C62D76" w:rsidRPr="00C62D76">
        <w:rPr>
          <w:lang w:bidi="fr-FR"/>
        </w:rPr>
        <w:t xml:space="preserve"> retenu, ce dernier organisera une réunion d'information auprès des</w:t>
      </w:r>
      <w:r w:rsidR="00C66E0D">
        <w:rPr>
          <w:lang w:bidi="fr-FR"/>
        </w:rPr>
        <w:t xml:space="preserve"> </w:t>
      </w:r>
      <w:r w:rsidR="00C62D76" w:rsidRPr="00C62D76">
        <w:rPr>
          <w:lang w:bidi="fr-FR"/>
        </w:rPr>
        <w:t xml:space="preserve">habitants des communes, selon les modalités et dates à définir avec les CCAS </w:t>
      </w:r>
      <w:r w:rsidR="00B52B7F">
        <w:rPr>
          <w:lang w:bidi="fr-FR"/>
        </w:rPr>
        <w:t>et le</w:t>
      </w:r>
      <w:r w:rsidR="00C62D76" w:rsidRPr="00C62D76">
        <w:rPr>
          <w:lang w:bidi="fr-FR"/>
        </w:rPr>
        <w:t>s communes concernées.</w:t>
      </w:r>
    </w:p>
    <w:p w14:paraId="09CB1AD8" w14:textId="77777777" w:rsidR="00C62D76" w:rsidRPr="00C62D76" w:rsidRDefault="00C62D76" w:rsidP="006F467C">
      <w:pPr>
        <w:jc w:val="both"/>
        <w:rPr>
          <w:lang w:bidi="fr-FR"/>
        </w:rPr>
      </w:pPr>
    </w:p>
    <w:p w14:paraId="4FD18DC2" w14:textId="35743BB5" w:rsidR="00C62D76" w:rsidRPr="00C62D76" w:rsidRDefault="00851C8E" w:rsidP="00C66E0D">
      <w:pPr>
        <w:jc w:val="both"/>
        <w:rPr>
          <w:lang w:bidi="fr-FR"/>
        </w:rPr>
      </w:pPr>
      <w:r>
        <w:rPr>
          <w:lang w:bidi="fr-FR"/>
        </w:rPr>
        <w:t>2.7.2</w:t>
      </w:r>
      <w:r w:rsidR="00C66E0D">
        <w:rPr>
          <w:lang w:bidi="fr-FR"/>
        </w:rPr>
        <w:t xml:space="preserve"> </w:t>
      </w:r>
      <w:r w:rsidR="00C62D76" w:rsidRPr="00C62D76">
        <w:rPr>
          <w:lang w:bidi="fr-FR"/>
        </w:rPr>
        <w:t xml:space="preserve">Le candidat retenu s’engage à mettre en œuvre </w:t>
      </w:r>
      <w:r w:rsidR="006F467C" w:rsidRPr="00C62D76">
        <w:rPr>
          <w:lang w:bidi="fr-FR"/>
        </w:rPr>
        <w:t>dans chaque commune</w:t>
      </w:r>
      <w:r w:rsidR="006F467C">
        <w:rPr>
          <w:lang w:bidi="fr-FR"/>
        </w:rPr>
        <w:t xml:space="preserve"> et </w:t>
      </w:r>
      <w:r w:rsidR="006F467C" w:rsidRPr="00C62D76">
        <w:rPr>
          <w:lang w:bidi="fr-FR"/>
        </w:rPr>
        <w:t>en nombre suffisant</w:t>
      </w:r>
      <w:r w:rsidR="00C66E0D">
        <w:rPr>
          <w:lang w:bidi="fr-FR"/>
        </w:rPr>
        <w:t xml:space="preserve"> </w:t>
      </w:r>
      <w:r w:rsidR="003D7A46">
        <w:rPr>
          <w:lang w:bidi="fr-FR"/>
        </w:rPr>
        <w:t xml:space="preserve">un support de communication </w:t>
      </w:r>
      <w:r w:rsidR="003D7A46" w:rsidRPr="00C62D76">
        <w:rPr>
          <w:lang w:bidi="fr-FR"/>
        </w:rPr>
        <w:t>renouvelé</w:t>
      </w:r>
      <w:r w:rsidR="00C62D76" w:rsidRPr="00C62D76">
        <w:rPr>
          <w:lang w:bidi="fr-FR"/>
        </w:rPr>
        <w:t xml:space="preserve"> tous les ans. Il assurera toutes les démarches de communication et supportera l'intégralité des coûts et charges. Les communes mettront à disposition du candidat leurs propres supports de communication (bulletin municipal, site Internet, réseaux sociaux...)</w:t>
      </w:r>
    </w:p>
    <w:p w14:paraId="35383BA5" w14:textId="775898DF" w:rsidR="00C62D76" w:rsidRPr="00C62D76" w:rsidRDefault="00C62D76" w:rsidP="006F467C">
      <w:pPr>
        <w:jc w:val="both"/>
        <w:rPr>
          <w:lang w:bidi="fr-FR"/>
        </w:rPr>
      </w:pPr>
      <w:r w:rsidRPr="00C62D76">
        <w:rPr>
          <w:lang w:bidi="fr-FR"/>
        </w:rPr>
        <w:t xml:space="preserve">Les CCAS </w:t>
      </w:r>
      <w:r w:rsidR="00B52B7F">
        <w:rPr>
          <w:lang w:bidi="fr-FR"/>
        </w:rPr>
        <w:t xml:space="preserve">et communes </w:t>
      </w:r>
      <w:r w:rsidRPr="00C62D76">
        <w:rPr>
          <w:lang w:bidi="fr-FR"/>
        </w:rPr>
        <w:t xml:space="preserve">proposeront, de manière ponctuelle, un local (par le biais d'une Convention de mise à disposition) afin que le candidat retenu puisse organiser des rendez-vous avec les candidats à l'assurance/souscripteurs potentiels. La mise à disposition de ce local au sein du CCAS à l'association d'assurés ou à la Mutuelle partenaire devra être autorisée à titre onéreux, conformément au principe selon lequel toute occupation ou utilisation du domaine public d'une personne publique donne lieu au paiement d'une redevance (article 2125-1 CG3P), étant précisé que la redevance due pour l'occupation ou l'utilisation du domaine public tient compte des avantages de toute nature procurés au titre de l'autorisation (article L.2125-3 CG3P). Le montant de la redevance est fixé par une délibération du Conseil </w:t>
      </w:r>
      <w:r w:rsidRPr="00C62D76">
        <w:rPr>
          <w:lang w:bidi="en-US"/>
        </w:rPr>
        <w:t xml:space="preserve">municipal </w:t>
      </w:r>
      <w:r w:rsidRPr="00C62D76">
        <w:rPr>
          <w:lang w:bidi="fr-FR"/>
        </w:rPr>
        <w:t xml:space="preserve">et une </w:t>
      </w:r>
      <w:r w:rsidRPr="00C62D76">
        <w:rPr>
          <w:lang w:bidi="en-US"/>
        </w:rPr>
        <w:t xml:space="preserve">Convention </w:t>
      </w:r>
      <w:r w:rsidRPr="00C62D76">
        <w:rPr>
          <w:lang w:bidi="fr-FR"/>
        </w:rPr>
        <w:t>d'occupation précisant la durée, les conditions d'occupation, le montant de la redevance et les obligations d'assurance, devra préalablement être signée par le Maire</w:t>
      </w:r>
    </w:p>
    <w:p w14:paraId="4954FF8F" w14:textId="77777777" w:rsidR="00C62D76" w:rsidRPr="00C62D76" w:rsidRDefault="00C62D76" w:rsidP="006F467C">
      <w:pPr>
        <w:jc w:val="both"/>
        <w:rPr>
          <w:lang w:bidi="fr-FR"/>
        </w:rPr>
      </w:pPr>
      <w:r w:rsidRPr="00C62D76">
        <w:rPr>
          <w:lang w:bidi="fr-FR"/>
        </w:rPr>
        <w:t>En effet, pour les Collectivités, la proximité et le lien avec les usagers sont essentiels.</w:t>
      </w:r>
    </w:p>
    <w:p w14:paraId="5CDCE9E3" w14:textId="77777777" w:rsidR="00C62D76" w:rsidRDefault="00C62D76" w:rsidP="006F467C">
      <w:pPr>
        <w:jc w:val="both"/>
        <w:rPr>
          <w:lang w:bidi="fr-FR"/>
        </w:rPr>
      </w:pPr>
      <w:r w:rsidRPr="00C62D76">
        <w:rPr>
          <w:lang w:bidi="fr-FR"/>
        </w:rPr>
        <w:t>L'offre du candidat concerne l'ensemble des individus recensés à l'article 1.1.</w:t>
      </w:r>
    </w:p>
    <w:p w14:paraId="404F260B" w14:textId="77777777" w:rsidR="00C66E0D" w:rsidRDefault="00C66E0D" w:rsidP="00C66E0D">
      <w:pPr>
        <w:jc w:val="both"/>
        <w:rPr>
          <w:lang w:bidi="fr-FR"/>
        </w:rPr>
      </w:pPr>
    </w:p>
    <w:p w14:paraId="4C0910C9" w14:textId="1AA92703" w:rsidR="00C62D76" w:rsidRPr="00C62D76" w:rsidRDefault="003F3622" w:rsidP="00C66E0D">
      <w:pPr>
        <w:jc w:val="both"/>
        <w:rPr>
          <w:lang w:bidi="fr-FR"/>
        </w:rPr>
      </w:pPr>
      <w:r>
        <w:rPr>
          <w:lang w:bidi="fr-FR"/>
        </w:rPr>
        <w:t xml:space="preserve">2.7.3 </w:t>
      </w:r>
      <w:r w:rsidR="00C62D76" w:rsidRPr="00C62D76">
        <w:rPr>
          <w:lang w:bidi="fr-FR"/>
        </w:rPr>
        <w:t>Le candidat s'engage à maintenir ses engagements, tant tarifaires qu'en terme de garanties proposées (et telles que présentées dans son offre) pendant une période de 5 ans (hors évolution réglementaire) à compter de la date de la signature de la Convention, sans préjudice d'un engagement pour une durée supérieure.</w:t>
      </w:r>
    </w:p>
    <w:p w14:paraId="12D5DF1E" w14:textId="77777777" w:rsidR="00C62D76" w:rsidRPr="00C62D76" w:rsidRDefault="00C62D76" w:rsidP="006F467C">
      <w:pPr>
        <w:jc w:val="both"/>
        <w:rPr>
          <w:lang w:bidi="fr-FR"/>
        </w:rPr>
      </w:pPr>
      <w:r w:rsidRPr="00C62D76">
        <w:rPr>
          <w:lang w:bidi="fr-FR"/>
        </w:rPr>
        <w:t>Au 1</w:t>
      </w:r>
      <w:r w:rsidRPr="00C62D76">
        <w:rPr>
          <w:vertAlign w:val="superscript"/>
          <w:lang w:bidi="fr-FR"/>
        </w:rPr>
        <w:t>er</w:t>
      </w:r>
      <w:r w:rsidRPr="00C62D76">
        <w:rPr>
          <w:lang w:bidi="fr-FR"/>
        </w:rPr>
        <w:t xml:space="preserve"> janvier 2022, et suivant le nombre de communes signataires de la convention de partenariat, le candidat s'engage a minima à maintenir le tarif initialement proposé, </w:t>
      </w:r>
      <w:r w:rsidRPr="00C62D76">
        <w:rPr>
          <w:lang w:bidi="en-US"/>
        </w:rPr>
        <w:t xml:space="preserve">voire </w:t>
      </w:r>
      <w:r w:rsidRPr="00C62D76">
        <w:rPr>
          <w:lang w:bidi="fr-FR"/>
        </w:rPr>
        <w:t>à procéder à une révision tarifaire à la baisse étant donné le nombre d'habitants potentiellement intéressés.</w:t>
      </w:r>
    </w:p>
    <w:p w14:paraId="31DD2B2F" w14:textId="77777777" w:rsidR="00C62D76" w:rsidRPr="00C62D76" w:rsidRDefault="00C62D76" w:rsidP="006F467C">
      <w:pPr>
        <w:jc w:val="both"/>
        <w:rPr>
          <w:lang w:bidi="fr-FR"/>
        </w:rPr>
      </w:pPr>
    </w:p>
    <w:p w14:paraId="6E931D89" w14:textId="34F05C35" w:rsidR="006F467C" w:rsidRPr="00C66E0D" w:rsidRDefault="00C62D76" w:rsidP="006F467C">
      <w:pPr>
        <w:jc w:val="both"/>
        <w:rPr>
          <w:lang w:bidi="fr-FR"/>
        </w:rPr>
      </w:pPr>
      <w:r w:rsidRPr="00C62D76">
        <w:rPr>
          <w:lang w:bidi="fr-FR"/>
        </w:rPr>
        <w:t xml:space="preserve">Le candidat retenu devra tenir des permanences </w:t>
      </w:r>
      <w:r w:rsidR="00B52B7F">
        <w:rPr>
          <w:lang w:bidi="fr-FR"/>
        </w:rPr>
        <w:t>régulières dans chaque commune.</w:t>
      </w:r>
      <w:bookmarkStart w:id="9" w:name="bookmark10"/>
    </w:p>
    <w:p w14:paraId="6A23141E" w14:textId="508F4893" w:rsidR="00C62D76" w:rsidRPr="00C62D76" w:rsidRDefault="00C62D76" w:rsidP="006F467C">
      <w:pPr>
        <w:jc w:val="both"/>
        <w:rPr>
          <w:b/>
          <w:lang w:bidi="fr-FR"/>
        </w:rPr>
      </w:pPr>
      <w:r w:rsidRPr="00C62D76">
        <w:rPr>
          <w:b/>
          <w:lang w:bidi="fr-FR"/>
        </w:rPr>
        <w:lastRenderedPageBreak/>
        <w:t>ARTICLE 3. CONDITIONS GENERALES DE LA CONSULTATION</w:t>
      </w:r>
      <w:bookmarkEnd w:id="9"/>
    </w:p>
    <w:p w14:paraId="5EC7AAE6" w14:textId="77777777" w:rsidR="00C62D76" w:rsidRPr="00C62D76" w:rsidRDefault="00C62D76" w:rsidP="006F467C">
      <w:pPr>
        <w:jc w:val="both"/>
        <w:rPr>
          <w:lang w:bidi="fr-FR"/>
        </w:rPr>
      </w:pPr>
    </w:p>
    <w:p w14:paraId="2CF417E4" w14:textId="77777777" w:rsidR="00C62D76" w:rsidRPr="00C66E0D" w:rsidRDefault="00C62D76" w:rsidP="006F467C">
      <w:pPr>
        <w:numPr>
          <w:ilvl w:val="0"/>
          <w:numId w:val="6"/>
        </w:numPr>
        <w:jc w:val="both"/>
        <w:rPr>
          <w:b/>
          <w:bCs/>
          <w:lang w:bidi="fr-FR"/>
        </w:rPr>
      </w:pPr>
      <w:r w:rsidRPr="00C66E0D">
        <w:rPr>
          <w:b/>
          <w:bCs/>
          <w:lang w:bidi="fr-FR"/>
        </w:rPr>
        <w:t>Objet de la consultation</w:t>
      </w:r>
    </w:p>
    <w:p w14:paraId="2B45539B" w14:textId="4465B8CB" w:rsidR="00C62D76" w:rsidRPr="00C62D76" w:rsidRDefault="00C62D76" w:rsidP="006F467C">
      <w:pPr>
        <w:jc w:val="both"/>
        <w:rPr>
          <w:lang w:bidi="fr-FR"/>
        </w:rPr>
      </w:pPr>
      <w:r w:rsidRPr="00C62D76">
        <w:rPr>
          <w:lang w:bidi="fr-FR"/>
        </w:rPr>
        <w:t xml:space="preserve">La présente consultation a pour objet la conclusion d'une Convention de partenariat entre les CCAS ou Communes </w:t>
      </w:r>
      <w:r w:rsidR="00B52B7F">
        <w:rPr>
          <w:lang w:bidi="fr-FR"/>
        </w:rPr>
        <w:t>de la CCBPD</w:t>
      </w:r>
      <w:r w:rsidRPr="00C62D76">
        <w:rPr>
          <w:lang w:bidi="fr-FR"/>
        </w:rPr>
        <w:t xml:space="preserve">, représentés par le CCAS de la Commune d'ANSE, et </w:t>
      </w:r>
      <w:r w:rsidR="007D4BD5">
        <w:rPr>
          <w:lang w:bidi="fr-FR"/>
        </w:rPr>
        <w:t>un Assureur</w:t>
      </w:r>
      <w:r w:rsidRPr="00C62D76">
        <w:rPr>
          <w:lang w:bidi="fr-FR"/>
        </w:rPr>
        <w:t xml:space="preserve">, et ce en vue de proposer dans les conditions prévues à l'article 2 du présent </w:t>
      </w:r>
      <w:r w:rsidRPr="00C62D76">
        <w:rPr>
          <w:lang w:bidi="en-US"/>
        </w:rPr>
        <w:t xml:space="preserve">document </w:t>
      </w:r>
      <w:r w:rsidRPr="00C62D76">
        <w:rPr>
          <w:lang w:bidi="fr-FR"/>
        </w:rPr>
        <w:t xml:space="preserve">une offre de </w:t>
      </w:r>
      <w:r w:rsidR="00225B2D">
        <w:rPr>
          <w:lang w:bidi="fr-FR"/>
        </w:rPr>
        <w:t>complémentaire</w:t>
      </w:r>
      <w:r w:rsidRPr="00C62D76">
        <w:rPr>
          <w:lang w:bidi="fr-FR"/>
        </w:rPr>
        <w:t xml:space="preserve"> santé négociée pour les </w:t>
      </w:r>
      <w:r w:rsidRPr="00C62D76">
        <w:rPr>
          <w:lang w:bidi="en-US"/>
        </w:rPr>
        <w:t xml:space="preserve">habitants </w:t>
      </w:r>
      <w:r w:rsidR="00B52B7F">
        <w:rPr>
          <w:lang w:bidi="fr-FR"/>
        </w:rPr>
        <w:t>de la CCBPD.</w:t>
      </w:r>
    </w:p>
    <w:p w14:paraId="1DA5299E" w14:textId="77777777" w:rsidR="00C62D76" w:rsidRPr="00C62D76" w:rsidRDefault="00C62D76" w:rsidP="006F467C">
      <w:pPr>
        <w:jc w:val="both"/>
        <w:rPr>
          <w:lang w:bidi="fr-FR"/>
        </w:rPr>
      </w:pPr>
      <w:r w:rsidRPr="00C62D76">
        <w:rPr>
          <w:lang w:bidi="fr-FR"/>
        </w:rPr>
        <w:t>La structure retenue contractualisera directement et de manière individuelle avec les usagers.</w:t>
      </w:r>
    </w:p>
    <w:p w14:paraId="643A50BD" w14:textId="77777777" w:rsidR="00C62D76" w:rsidRPr="00C62D76" w:rsidRDefault="00C62D76" w:rsidP="006F467C">
      <w:pPr>
        <w:jc w:val="both"/>
        <w:rPr>
          <w:lang w:bidi="fr-FR"/>
        </w:rPr>
      </w:pPr>
      <w:r w:rsidRPr="00C62D76">
        <w:rPr>
          <w:lang w:bidi="fr-FR"/>
        </w:rPr>
        <w:t>Chaque collectivité sera partenaire de la structure retenue par le biais d'une Convention récapitulant les engagements réciproques des parties.</w:t>
      </w:r>
    </w:p>
    <w:p w14:paraId="2C38414C" w14:textId="77777777" w:rsidR="00C62D76" w:rsidRPr="00C62D76" w:rsidRDefault="00C62D76" w:rsidP="006F467C">
      <w:pPr>
        <w:jc w:val="both"/>
        <w:rPr>
          <w:lang w:bidi="fr-FR"/>
        </w:rPr>
      </w:pPr>
      <w:r w:rsidRPr="00C62D76">
        <w:rPr>
          <w:lang w:bidi="fr-FR"/>
        </w:rPr>
        <w:t>Les Collectivités n'auront aucun rapport financier avec la structure retenue, ni avec les usagers contractant avec l'organisme retenu.</w:t>
      </w:r>
    </w:p>
    <w:p w14:paraId="052DC3E6" w14:textId="77777777" w:rsidR="00C62D76" w:rsidRPr="00C62D76" w:rsidRDefault="00C62D76" w:rsidP="006F467C">
      <w:pPr>
        <w:jc w:val="both"/>
        <w:rPr>
          <w:lang w:bidi="fr-FR"/>
        </w:rPr>
      </w:pPr>
      <w:r w:rsidRPr="00C62D76">
        <w:rPr>
          <w:lang w:bidi="fr-FR"/>
        </w:rPr>
        <w:t xml:space="preserve">Le CCAS de la Commune d'ANSE agit en qualité de représentant de l'ensemble des Communes susvisées et de leurs CCAS respectifs, et aux termes d'une convention de groupement conclue avec les CCAS </w:t>
      </w:r>
      <w:r w:rsidRPr="00C62D76">
        <w:rPr>
          <w:lang w:bidi="en-US"/>
        </w:rPr>
        <w:t xml:space="preserve">des </w:t>
      </w:r>
      <w:r w:rsidRPr="00C62D76">
        <w:rPr>
          <w:lang w:bidi="fr-FR"/>
        </w:rPr>
        <w:t>autres Communes concernées.</w:t>
      </w:r>
    </w:p>
    <w:p w14:paraId="47C10660" w14:textId="77777777" w:rsidR="00C62D76" w:rsidRPr="00C62D76" w:rsidRDefault="00C62D76" w:rsidP="006F467C">
      <w:pPr>
        <w:jc w:val="both"/>
        <w:rPr>
          <w:lang w:bidi="fr-FR"/>
        </w:rPr>
      </w:pPr>
      <w:r w:rsidRPr="00C62D76">
        <w:rPr>
          <w:lang w:bidi="en-US"/>
        </w:rPr>
        <w:t xml:space="preserve">Dans </w:t>
      </w:r>
      <w:r w:rsidRPr="00C62D76">
        <w:rPr>
          <w:lang w:bidi="fr-FR"/>
        </w:rPr>
        <w:t xml:space="preserve">ce cadre, le CCAS de la </w:t>
      </w:r>
      <w:r w:rsidRPr="00C62D76">
        <w:rPr>
          <w:lang w:bidi="en-US"/>
        </w:rPr>
        <w:t xml:space="preserve">Commune </w:t>
      </w:r>
      <w:r w:rsidRPr="00C62D76">
        <w:rPr>
          <w:lang w:bidi="fr-FR"/>
        </w:rPr>
        <w:t>d'ANSE :</w:t>
      </w:r>
    </w:p>
    <w:p w14:paraId="531E7714" w14:textId="77777777" w:rsidR="00C62D76" w:rsidRPr="00C62D76" w:rsidRDefault="00C62D76" w:rsidP="00C66E0D">
      <w:pPr>
        <w:numPr>
          <w:ilvl w:val="0"/>
          <w:numId w:val="16"/>
        </w:numPr>
        <w:jc w:val="both"/>
        <w:rPr>
          <w:lang w:bidi="fr-FR"/>
        </w:rPr>
      </w:pPr>
      <w:r w:rsidRPr="00C62D76">
        <w:rPr>
          <w:lang w:bidi="fr-FR"/>
        </w:rPr>
        <w:t>Prend en charge pour son compte, et celui des autres CCAS, la procédure afférente à la présente consultation ;</w:t>
      </w:r>
    </w:p>
    <w:p w14:paraId="52CB0AD0" w14:textId="77777777" w:rsidR="00C62D76" w:rsidRPr="00C62D76" w:rsidRDefault="00C62D76" w:rsidP="00C66E0D">
      <w:pPr>
        <w:numPr>
          <w:ilvl w:val="0"/>
          <w:numId w:val="16"/>
        </w:numPr>
        <w:jc w:val="both"/>
        <w:rPr>
          <w:lang w:bidi="fr-FR"/>
        </w:rPr>
      </w:pPr>
      <w:r w:rsidRPr="00C62D76">
        <w:rPr>
          <w:lang w:bidi="fr-FR"/>
        </w:rPr>
        <w:t>Sera l'interlocuteur privilégié de l'assureur mutualiste retenu pour l'exécution de la Convention de Partenariat.</w:t>
      </w:r>
    </w:p>
    <w:p w14:paraId="526AB184" w14:textId="77777777" w:rsidR="00C62D76" w:rsidRDefault="00C62D76" w:rsidP="00C66E0D">
      <w:pPr>
        <w:jc w:val="both"/>
        <w:rPr>
          <w:lang w:bidi="fr-FR"/>
        </w:rPr>
      </w:pPr>
      <w:r w:rsidRPr="00C62D76">
        <w:rPr>
          <w:lang w:bidi="fr-FR"/>
        </w:rPr>
        <w:t xml:space="preserve">La présente consultation a pour </w:t>
      </w:r>
      <w:r w:rsidRPr="00C62D76">
        <w:rPr>
          <w:lang w:bidi="en-US"/>
        </w:rPr>
        <w:t xml:space="preserve">but </w:t>
      </w:r>
      <w:r w:rsidRPr="00C62D76">
        <w:rPr>
          <w:lang w:bidi="fr-FR"/>
        </w:rPr>
        <w:t xml:space="preserve">la mise en place d'une </w:t>
      </w:r>
      <w:r w:rsidRPr="00C62D76">
        <w:rPr>
          <w:lang w:bidi="en-US"/>
        </w:rPr>
        <w:t xml:space="preserve">Convention </w:t>
      </w:r>
      <w:r w:rsidRPr="00C62D76">
        <w:rPr>
          <w:lang w:bidi="fr-FR"/>
        </w:rPr>
        <w:t>de partenariat pour une durée de cinq ans. Les candidats devront respecter la réglementation en vigueur (Code de la Mutualité, Code des assurances...) et s'adapter à son évolution.</w:t>
      </w:r>
    </w:p>
    <w:p w14:paraId="6228FAA1" w14:textId="77777777" w:rsidR="00C62D76" w:rsidRPr="00C62D76" w:rsidRDefault="00C62D76" w:rsidP="006F467C">
      <w:pPr>
        <w:jc w:val="both"/>
        <w:rPr>
          <w:lang w:bidi="fr-FR"/>
        </w:rPr>
      </w:pPr>
    </w:p>
    <w:p w14:paraId="5923DEFC" w14:textId="77777777" w:rsidR="00C62D76" w:rsidRPr="004F73B1" w:rsidRDefault="00C62D76" w:rsidP="006F467C">
      <w:pPr>
        <w:numPr>
          <w:ilvl w:val="0"/>
          <w:numId w:val="6"/>
        </w:numPr>
        <w:jc w:val="both"/>
        <w:rPr>
          <w:b/>
          <w:bCs/>
          <w:lang w:bidi="fr-FR"/>
        </w:rPr>
      </w:pPr>
      <w:r w:rsidRPr="004F73B1">
        <w:rPr>
          <w:b/>
          <w:bCs/>
          <w:lang w:bidi="fr-FR"/>
        </w:rPr>
        <w:t>Variantes</w:t>
      </w:r>
    </w:p>
    <w:p w14:paraId="502E43FC" w14:textId="77777777" w:rsidR="00C62D76" w:rsidRPr="00C62D76" w:rsidRDefault="00C62D76" w:rsidP="006F467C">
      <w:pPr>
        <w:jc w:val="both"/>
        <w:rPr>
          <w:lang w:bidi="fr-FR"/>
        </w:rPr>
      </w:pPr>
      <w:r w:rsidRPr="00C62D76">
        <w:rPr>
          <w:lang w:bidi="fr-FR"/>
        </w:rPr>
        <w:t>Les candidats répondront obligatoirement aux différents points évoqués à l'article 3 de la présente consultation.</w:t>
      </w:r>
    </w:p>
    <w:p w14:paraId="19F2FD9B" w14:textId="77777777" w:rsidR="00C62D76" w:rsidRPr="00C62D76" w:rsidRDefault="00C62D76" w:rsidP="006F467C">
      <w:pPr>
        <w:jc w:val="both"/>
        <w:rPr>
          <w:lang w:bidi="fr-FR"/>
        </w:rPr>
      </w:pPr>
      <w:r w:rsidRPr="00C62D76">
        <w:rPr>
          <w:lang w:bidi="fr-FR"/>
        </w:rPr>
        <w:t>Les variantes par rapport aux spécifications de la consultation non qualifiées d'intangibles sont autorisées. Elles devront apporter des avantages économiques et / ou techniques au moins équivalents aux conditions du présent document.</w:t>
      </w:r>
    </w:p>
    <w:p w14:paraId="19F7DBBB" w14:textId="77777777" w:rsidR="00C62D76" w:rsidRPr="00C62D76" w:rsidRDefault="00C62D76" w:rsidP="006F467C">
      <w:pPr>
        <w:jc w:val="both"/>
        <w:rPr>
          <w:lang w:bidi="fr-FR"/>
        </w:rPr>
      </w:pPr>
      <w:r w:rsidRPr="00C62D76">
        <w:rPr>
          <w:lang w:bidi="fr-FR"/>
        </w:rPr>
        <w:t>Les candidats produiront un dossier complet pour chacune des variantes proposées, lesquelles sont obligatoirement assorties d'un descriptif des dispositions proposées.</w:t>
      </w:r>
    </w:p>
    <w:p w14:paraId="54B56628" w14:textId="77777777" w:rsidR="00C62D76" w:rsidRPr="00C62D76" w:rsidRDefault="00C62D76" w:rsidP="006F467C">
      <w:pPr>
        <w:jc w:val="both"/>
        <w:rPr>
          <w:lang w:bidi="fr-FR"/>
        </w:rPr>
      </w:pPr>
      <w:r w:rsidRPr="00C62D76">
        <w:rPr>
          <w:lang w:bidi="fr-FR"/>
        </w:rPr>
        <w:t>En cas de variante, la comparaison précise des différentes offres doit être possible.</w:t>
      </w:r>
    </w:p>
    <w:p w14:paraId="4E1CE279" w14:textId="77777777" w:rsidR="00C62D76" w:rsidRPr="00C62D76" w:rsidRDefault="00C62D76" w:rsidP="006F467C">
      <w:pPr>
        <w:jc w:val="both"/>
        <w:rPr>
          <w:lang w:bidi="fr-FR"/>
        </w:rPr>
      </w:pPr>
      <w:r w:rsidRPr="00C62D76">
        <w:rPr>
          <w:lang w:bidi="fr-FR"/>
        </w:rPr>
        <w:t>Le CCAS de la Commune d'ANSE se réserve le droit d'apporter au plus tard 7 jours avant la date limite fixée de remise des offres, des modifications ou compléments au dossier.</w:t>
      </w:r>
    </w:p>
    <w:p w14:paraId="452922E9" w14:textId="77777777" w:rsidR="00C62D76" w:rsidRDefault="00C62D76" w:rsidP="006F467C">
      <w:pPr>
        <w:jc w:val="both"/>
        <w:rPr>
          <w:lang w:bidi="fr-FR"/>
        </w:rPr>
      </w:pPr>
      <w:r w:rsidRPr="00C62D76">
        <w:rPr>
          <w:lang w:bidi="fr-FR"/>
        </w:rPr>
        <w:t>Les candidats doivent alors répondre sur la base du dossier modifié sans pouvoir élever aucune réclamation à ce sujet.</w:t>
      </w:r>
    </w:p>
    <w:p w14:paraId="562D0E26" w14:textId="77777777" w:rsidR="00C62D76" w:rsidRPr="00C62D76" w:rsidRDefault="00C62D76" w:rsidP="006F467C">
      <w:pPr>
        <w:jc w:val="both"/>
        <w:rPr>
          <w:lang w:bidi="fr-FR"/>
        </w:rPr>
      </w:pPr>
    </w:p>
    <w:p w14:paraId="1984A8EA" w14:textId="77777777" w:rsidR="00C62D76" w:rsidRPr="004F73B1" w:rsidRDefault="00C62D76" w:rsidP="006F467C">
      <w:pPr>
        <w:numPr>
          <w:ilvl w:val="0"/>
          <w:numId w:val="6"/>
        </w:numPr>
        <w:jc w:val="both"/>
        <w:rPr>
          <w:b/>
          <w:bCs/>
          <w:lang w:bidi="fr-FR"/>
        </w:rPr>
      </w:pPr>
      <w:r w:rsidRPr="004F73B1">
        <w:rPr>
          <w:b/>
          <w:bCs/>
          <w:lang w:bidi="fr-FR"/>
        </w:rPr>
        <w:t>Délai de validité des offres</w:t>
      </w:r>
    </w:p>
    <w:p w14:paraId="1150DC12" w14:textId="77777777" w:rsidR="00C62D76" w:rsidRDefault="00C62D76" w:rsidP="006F467C">
      <w:pPr>
        <w:jc w:val="both"/>
        <w:rPr>
          <w:lang w:bidi="fr-FR"/>
        </w:rPr>
      </w:pPr>
      <w:r w:rsidRPr="00C62D76">
        <w:rPr>
          <w:lang w:bidi="fr-FR"/>
        </w:rPr>
        <w:t>Le délai de validité des offres est fixé à un an, à compter de la date limite de remise des offres. Durant le délai, le soumissionnaire reste engagé par son offre.</w:t>
      </w:r>
    </w:p>
    <w:p w14:paraId="661767D1" w14:textId="77777777" w:rsidR="00C62D76" w:rsidRPr="00C62D76" w:rsidRDefault="00C62D76" w:rsidP="006F467C">
      <w:pPr>
        <w:jc w:val="both"/>
        <w:rPr>
          <w:lang w:bidi="fr-FR"/>
        </w:rPr>
      </w:pPr>
    </w:p>
    <w:p w14:paraId="2AF6AF7E" w14:textId="77777777" w:rsidR="00C62D76" w:rsidRPr="004F73B1" w:rsidRDefault="00C62D76" w:rsidP="006F467C">
      <w:pPr>
        <w:numPr>
          <w:ilvl w:val="0"/>
          <w:numId w:val="6"/>
        </w:numPr>
        <w:jc w:val="both"/>
        <w:rPr>
          <w:b/>
          <w:bCs/>
          <w:lang w:bidi="fr-FR"/>
        </w:rPr>
      </w:pPr>
      <w:r w:rsidRPr="004F73B1">
        <w:rPr>
          <w:b/>
          <w:bCs/>
          <w:lang w:bidi="fr-FR"/>
        </w:rPr>
        <w:t>Retrait du dossier</w:t>
      </w:r>
    </w:p>
    <w:p w14:paraId="54B74432" w14:textId="45CE666C" w:rsidR="00C62D76" w:rsidRDefault="00C62D76" w:rsidP="006F467C">
      <w:pPr>
        <w:jc w:val="both"/>
        <w:rPr>
          <w:lang w:bidi="fr-FR"/>
        </w:rPr>
      </w:pPr>
      <w:r w:rsidRPr="00C62D76">
        <w:rPr>
          <w:lang w:bidi="fr-FR"/>
        </w:rPr>
        <w:t>Le présent document est :</w:t>
      </w:r>
    </w:p>
    <w:p w14:paraId="7D559F1C" w14:textId="154DE5DD" w:rsidR="00840AFA" w:rsidRPr="00C62D76" w:rsidRDefault="00840AFA" w:rsidP="006F467C">
      <w:pPr>
        <w:numPr>
          <w:ilvl w:val="0"/>
          <w:numId w:val="18"/>
        </w:numPr>
        <w:jc w:val="both"/>
        <w:rPr>
          <w:lang w:bidi="fr-FR"/>
        </w:rPr>
      </w:pPr>
      <w:r>
        <w:rPr>
          <w:lang w:bidi="fr-FR"/>
        </w:rPr>
        <w:t>A</w:t>
      </w:r>
      <w:r w:rsidRPr="00C62D76">
        <w:rPr>
          <w:lang w:bidi="fr-FR"/>
        </w:rPr>
        <w:t xml:space="preserve"> retirer sur le site</w:t>
      </w:r>
      <w:r w:rsidR="00EF26AB">
        <w:rPr>
          <w:lang w:bidi="fr-FR"/>
        </w:rPr>
        <w:t xml:space="preserve"> de la commune de ANSE ou sur celui de la CCBPD</w:t>
      </w:r>
      <w:bookmarkStart w:id="10" w:name="_GoBack"/>
      <w:bookmarkEnd w:id="10"/>
    </w:p>
    <w:p w14:paraId="15C020B0" w14:textId="18B82FFA" w:rsidR="00C62D76" w:rsidRPr="00C62D76" w:rsidRDefault="004F73B1" w:rsidP="004F73B1">
      <w:pPr>
        <w:numPr>
          <w:ilvl w:val="0"/>
          <w:numId w:val="17"/>
        </w:numPr>
        <w:jc w:val="both"/>
        <w:rPr>
          <w:lang w:bidi="fr-FR"/>
        </w:rPr>
      </w:pPr>
      <w:r>
        <w:rPr>
          <w:lang w:bidi="fr-FR"/>
        </w:rPr>
        <w:t>A</w:t>
      </w:r>
      <w:r w:rsidR="00C62D76" w:rsidRPr="00C62D76">
        <w:rPr>
          <w:lang w:bidi="fr-FR"/>
        </w:rPr>
        <w:t xml:space="preserve"> demander par courriel ou par courrier à l'adresse suivante :</w:t>
      </w:r>
    </w:p>
    <w:p w14:paraId="06B2B058" w14:textId="63C224C4" w:rsidR="00C62D76" w:rsidRPr="00887C53" w:rsidRDefault="00C62D76" w:rsidP="00887C53">
      <w:pPr>
        <w:jc w:val="center"/>
        <w:rPr>
          <w:b/>
          <w:bCs/>
          <w:lang w:bidi="fr-FR"/>
        </w:rPr>
      </w:pPr>
      <w:bookmarkStart w:id="11" w:name="bookmark11"/>
      <w:r w:rsidRPr="00887C53">
        <w:rPr>
          <w:b/>
          <w:bCs/>
          <w:lang w:bidi="fr-FR"/>
        </w:rPr>
        <w:t>Centre C</w:t>
      </w:r>
      <w:r w:rsidR="00887C53" w:rsidRPr="00887C53">
        <w:rPr>
          <w:b/>
          <w:bCs/>
          <w:lang w:bidi="fr-FR"/>
        </w:rPr>
        <w:t>o</w:t>
      </w:r>
      <w:r w:rsidRPr="00887C53">
        <w:rPr>
          <w:b/>
          <w:bCs/>
          <w:lang w:bidi="fr-FR"/>
        </w:rPr>
        <w:t>mmunal d'Action Sociale</w:t>
      </w:r>
      <w:bookmarkEnd w:id="11"/>
    </w:p>
    <w:p w14:paraId="1023E07C" w14:textId="77777777" w:rsidR="00C62D76" w:rsidRPr="00887C53" w:rsidRDefault="00C62D76" w:rsidP="00887C53">
      <w:pPr>
        <w:jc w:val="center"/>
        <w:rPr>
          <w:b/>
          <w:bCs/>
          <w:lang w:bidi="fr-FR"/>
        </w:rPr>
      </w:pPr>
      <w:r w:rsidRPr="00887C53">
        <w:rPr>
          <w:b/>
          <w:bCs/>
          <w:lang w:bidi="fr-FR"/>
        </w:rPr>
        <w:t>Mairie d'Anse</w:t>
      </w:r>
    </w:p>
    <w:p w14:paraId="4B67B795" w14:textId="77777777" w:rsidR="00C62D76" w:rsidRPr="00887C53" w:rsidRDefault="00C62D76" w:rsidP="00887C53">
      <w:pPr>
        <w:jc w:val="center"/>
        <w:rPr>
          <w:b/>
          <w:bCs/>
          <w:lang w:bidi="fr-FR"/>
        </w:rPr>
      </w:pPr>
      <w:r w:rsidRPr="00887C53">
        <w:rPr>
          <w:b/>
          <w:bCs/>
          <w:lang w:bidi="fr-FR"/>
        </w:rPr>
        <w:t>Place du Général de Gaule</w:t>
      </w:r>
    </w:p>
    <w:p w14:paraId="64FAB45B" w14:textId="77777777" w:rsidR="00C62D76" w:rsidRPr="00887C53" w:rsidRDefault="00C62D76" w:rsidP="00887C53">
      <w:pPr>
        <w:jc w:val="center"/>
        <w:rPr>
          <w:b/>
          <w:bCs/>
          <w:lang w:bidi="fr-FR"/>
        </w:rPr>
      </w:pPr>
      <w:r w:rsidRPr="00887C53">
        <w:rPr>
          <w:b/>
          <w:bCs/>
          <w:lang w:bidi="fr-FR"/>
        </w:rPr>
        <w:t>69480 ANSE</w:t>
      </w:r>
    </w:p>
    <w:p w14:paraId="5E3BE5D4" w14:textId="77777777" w:rsidR="00332C71" w:rsidRDefault="00EF26AB" w:rsidP="00332C71">
      <w:pPr>
        <w:jc w:val="center"/>
        <w:rPr>
          <w:b/>
          <w:bCs/>
          <w:color w:val="0563C1" w:themeColor="hyperlink"/>
          <w:u w:val="single"/>
          <w:lang w:bidi="en-US"/>
        </w:rPr>
      </w:pPr>
      <w:hyperlink r:id="rId9" w:history="1">
        <w:r w:rsidR="00C62D76" w:rsidRPr="00887C53">
          <w:rPr>
            <w:rStyle w:val="Lienhypertexte"/>
            <w:b/>
            <w:bCs/>
            <w:lang w:bidi="en-US"/>
          </w:rPr>
          <w:t>contact@mairie-anse.fr</w:t>
        </w:r>
      </w:hyperlink>
    </w:p>
    <w:p w14:paraId="7CCBE743" w14:textId="5931955D" w:rsidR="00C62D76" w:rsidRPr="00332C71" w:rsidRDefault="00C62D76" w:rsidP="00332C71">
      <w:pPr>
        <w:jc w:val="both"/>
        <w:rPr>
          <w:b/>
          <w:bCs/>
          <w:color w:val="0563C1" w:themeColor="hyperlink"/>
          <w:u w:val="single"/>
          <w:lang w:bidi="en-US"/>
        </w:rPr>
      </w:pPr>
      <w:r w:rsidRPr="00887C53">
        <w:rPr>
          <w:b/>
          <w:bCs/>
          <w:lang w:bidi="fr-FR"/>
        </w:rPr>
        <w:lastRenderedPageBreak/>
        <w:t>Personne référente</w:t>
      </w:r>
      <w:r w:rsidR="004F73B1">
        <w:rPr>
          <w:b/>
          <w:bCs/>
          <w:lang w:bidi="fr-FR"/>
        </w:rPr>
        <w:t> </w:t>
      </w:r>
      <w:r w:rsidRPr="00887C53">
        <w:rPr>
          <w:b/>
          <w:bCs/>
          <w:lang w:bidi="fr-FR"/>
        </w:rPr>
        <w:t>:</w:t>
      </w:r>
    </w:p>
    <w:p w14:paraId="3573F4C2" w14:textId="77777777" w:rsidR="00C62D76" w:rsidRPr="00887C53" w:rsidRDefault="00C62D76" w:rsidP="00332C71">
      <w:pPr>
        <w:jc w:val="both"/>
        <w:rPr>
          <w:b/>
          <w:bCs/>
          <w:lang w:bidi="fr-FR"/>
        </w:rPr>
      </w:pPr>
      <w:r w:rsidRPr="00887C53">
        <w:rPr>
          <w:b/>
          <w:bCs/>
          <w:lang w:bidi="fr-FR"/>
        </w:rPr>
        <w:t xml:space="preserve">Madame Claire ROSIER </w:t>
      </w:r>
      <w:hyperlink r:id="rId10" w:history="1">
        <w:r w:rsidRPr="00887C53">
          <w:rPr>
            <w:rStyle w:val="Lienhypertexte"/>
            <w:b/>
            <w:bCs/>
            <w:lang w:bidi="en-US"/>
          </w:rPr>
          <w:t>crosier@mairie-anse.fr</w:t>
        </w:r>
      </w:hyperlink>
    </w:p>
    <w:p w14:paraId="3C8178A4" w14:textId="24D1DF45" w:rsidR="00C62D76" w:rsidRPr="00887C53" w:rsidRDefault="00C62D76" w:rsidP="00332C71">
      <w:pPr>
        <w:jc w:val="both"/>
        <w:rPr>
          <w:b/>
          <w:bCs/>
          <w:lang w:bidi="fr-FR"/>
        </w:rPr>
      </w:pPr>
      <w:r w:rsidRPr="00887C53">
        <w:rPr>
          <w:b/>
          <w:bCs/>
          <w:lang w:bidi="fr-FR"/>
        </w:rPr>
        <w:t>Tel</w:t>
      </w:r>
      <w:r w:rsidR="004F73B1">
        <w:rPr>
          <w:b/>
          <w:bCs/>
          <w:lang w:bidi="fr-FR"/>
        </w:rPr>
        <w:t> </w:t>
      </w:r>
      <w:r w:rsidRPr="00887C53">
        <w:rPr>
          <w:b/>
          <w:bCs/>
          <w:lang w:bidi="fr-FR"/>
        </w:rPr>
        <w:t>: 06 29 11 46 09</w:t>
      </w:r>
    </w:p>
    <w:p w14:paraId="4DFDEDF7" w14:textId="77777777" w:rsidR="00C62D76" w:rsidRPr="00C62D76" w:rsidRDefault="00C62D76" w:rsidP="00332C71">
      <w:pPr>
        <w:jc w:val="both"/>
        <w:rPr>
          <w:lang w:bidi="fr-FR"/>
        </w:rPr>
      </w:pPr>
    </w:p>
    <w:p w14:paraId="3E0F5A65" w14:textId="1A16DFFE" w:rsidR="00840AFA" w:rsidRPr="00332C71" w:rsidRDefault="00C62D76" w:rsidP="00332C71">
      <w:pPr>
        <w:numPr>
          <w:ilvl w:val="0"/>
          <w:numId w:val="6"/>
        </w:numPr>
        <w:jc w:val="both"/>
        <w:rPr>
          <w:b/>
          <w:bCs/>
          <w:lang w:bidi="fr-FR"/>
        </w:rPr>
      </w:pPr>
      <w:r w:rsidRPr="004F73B1">
        <w:rPr>
          <w:b/>
          <w:bCs/>
          <w:lang w:bidi="fr-FR"/>
        </w:rPr>
        <w:t>Conditions d</w:t>
      </w:r>
      <w:r w:rsidR="00887C53" w:rsidRPr="004F73B1">
        <w:rPr>
          <w:b/>
          <w:bCs/>
          <w:lang w:bidi="fr-FR"/>
        </w:rPr>
        <w:t>’</w:t>
      </w:r>
      <w:r w:rsidRPr="004F73B1">
        <w:rPr>
          <w:b/>
          <w:bCs/>
          <w:lang w:bidi="fr-FR"/>
        </w:rPr>
        <w:t>envoi ou de remise des plis</w:t>
      </w:r>
    </w:p>
    <w:p w14:paraId="6A04551B" w14:textId="63CCACD5" w:rsidR="00C62D76" w:rsidRPr="00887C53" w:rsidRDefault="00C62D76" w:rsidP="00332C71">
      <w:pPr>
        <w:jc w:val="both"/>
        <w:rPr>
          <w:b/>
          <w:bCs/>
          <w:lang w:bidi="fr-FR"/>
        </w:rPr>
      </w:pPr>
      <w:r w:rsidRPr="00887C53">
        <w:rPr>
          <w:b/>
          <w:bCs/>
          <w:lang w:bidi="fr-FR"/>
        </w:rPr>
        <w:t>Les offres doivent parvenir le mercredi 12 mai 2021 à 12h30 au plus tard.</w:t>
      </w:r>
    </w:p>
    <w:p w14:paraId="4341DF39" w14:textId="49697F1B" w:rsidR="00C62D76" w:rsidRPr="00C62D76" w:rsidRDefault="00C62D76" w:rsidP="00332C71">
      <w:pPr>
        <w:jc w:val="both"/>
        <w:rPr>
          <w:lang w:bidi="fr-FR"/>
        </w:rPr>
      </w:pPr>
      <w:r w:rsidRPr="00C62D76">
        <w:rPr>
          <w:lang w:bidi="fr-FR"/>
        </w:rPr>
        <w:t>Toute offre présentée en dehors de ce délai ne sera pas examinée.</w:t>
      </w:r>
    </w:p>
    <w:p w14:paraId="511D758F" w14:textId="75028B2C" w:rsidR="00C62D76" w:rsidRPr="00840AFA" w:rsidRDefault="00C62D76" w:rsidP="00332C71">
      <w:pPr>
        <w:jc w:val="both"/>
        <w:rPr>
          <w:b/>
          <w:bCs/>
          <w:lang w:bidi="fr-FR"/>
        </w:rPr>
      </w:pPr>
      <w:r w:rsidRPr="00C62D76">
        <w:rPr>
          <w:lang w:bidi="fr-FR"/>
        </w:rPr>
        <w:t xml:space="preserve">Le candidat devra produire un dossier complet, </w:t>
      </w:r>
      <w:r w:rsidR="00840AFA">
        <w:rPr>
          <w:b/>
          <w:bCs/>
          <w:lang w:bidi="fr-FR"/>
        </w:rPr>
        <w:t>e</w:t>
      </w:r>
      <w:r w:rsidR="00840AFA" w:rsidRPr="004F73B1">
        <w:rPr>
          <w:b/>
          <w:bCs/>
          <w:lang w:bidi="fr-FR"/>
        </w:rPr>
        <w:t>n 5 exemplaires</w:t>
      </w:r>
      <w:r w:rsidR="00840AFA">
        <w:rPr>
          <w:b/>
          <w:bCs/>
          <w:lang w:bidi="fr-FR"/>
        </w:rPr>
        <w:t xml:space="preserve">, </w:t>
      </w:r>
      <w:r w:rsidRPr="00C62D76">
        <w:rPr>
          <w:lang w:bidi="fr-FR"/>
        </w:rPr>
        <w:t>dans une ENVELOPPE UNIQUE, comprenant :</w:t>
      </w:r>
    </w:p>
    <w:p w14:paraId="7233BF58" w14:textId="77777777" w:rsidR="00C62D76" w:rsidRPr="00C62D76" w:rsidRDefault="00C62D76" w:rsidP="00332C71">
      <w:pPr>
        <w:numPr>
          <w:ilvl w:val="0"/>
          <w:numId w:val="19"/>
        </w:numPr>
        <w:jc w:val="both"/>
        <w:rPr>
          <w:lang w:bidi="fr-FR"/>
        </w:rPr>
      </w:pPr>
      <w:r w:rsidRPr="00C62D76">
        <w:rPr>
          <w:lang w:bidi="fr-FR"/>
        </w:rPr>
        <w:t>D'une part, les éléments de la candidature ;</w:t>
      </w:r>
    </w:p>
    <w:p w14:paraId="46408F5A" w14:textId="77777777" w:rsidR="00C62D76" w:rsidRPr="00C62D76" w:rsidRDefault="00C62D76" w:rsidP="00332C71">
      <w:pPr>
        <w:numPr>
          <w:ilvl w:val="0"/>
          <w:numId w:val="19"/>
        </w:numPr>
        <w:jc w:val="both"/>
        <w:rPr>
          <w:lang w:bidi="fr-FR"/>
        </w:rPr>
      </w:pPr>
      <w:r w:rsidRPr="00C62D76">
        <w:rPr>
          <w:lang w:bidi="fr-FR"/>
        </w:rPr>
        <w:t>D'autre part, les éléments relatifs à l'offre.</w:t>
      </w:r>
    </w:p>
    <w:p w14:paraId="26BB2B21" w14:textId="77777777" w:rsidR="004F73B1" w:rsidRDefault="004F73B1" w:rsidP="00332C71">
      <w:pPr>
        <w:jc w:val="both"/>
        <w:rPr>
          <w:lang w:bidi="fr-FR"/>
        </w:rPr>
      </w:pPr>
    </w:p>
    <w:p w14:paraId="5D7A811E" w14:textId="6E0BA78F" w:rsidR="00C62D76" w:rsidRPr="00C62D76" w:rsidRDefault="00C62D76" w:rsidP="00332C71">
      <w:pPr>
        <w:jc w:val="both"/>
        <w:rPr>
          <w:lang w:bidi="fr-FR"/>
        </w:rPr>
      </w:pPr>
      <w:r w:rsidRPr="00C62D76">
        <w:rPr>
          <w:lang w:bidi="fr-FR"/>
        </w:rPr>
        <w:t xml:space="preserve">L'ensemble de ces pièces sera contenu dans une enveloppe UNIQUE cachetée comportant la </w:t>
      </w:r>
      <w:r w:rsidRPr="00C62D76">
        <w:rPr>
          <w:lang w:bidi="en-US"/>
        </w:rPr>
        <w:t>mention</w:t>
      </w:r>
      <w:r w:rsidR="00887C53">
        <w:rPr>
          <w:lang w:bidi="en-US"/>
        </w:rPr>
        <w:t> </w:t>
      </w:r>
      <w:r w:rsidRPr="00C62D76">
        <w:rPr>
          <w:lang w:bidi="fr-FR"/>
        </w:rPr>
        <w:t>:</w:t>
      </w:r>
      <w:r w:rsidR="00887C53">
        <w:rPr>
          <w:lang w:bidi="fr-FR"/>
        </w:rPr>
        <w:t xml:space="preserve"> </w:t>
      </w:r>
      <w:r w:rsidR="004F73B1">
        <w:rPr>
          <w:lang w:bidi="fr-FR"/>
        </w:rPr>
        <w:t>« </w:t>
      </w:r>
      <w:r w:rsidRPr="00C62D76">
        <w:rPr>
          <w:lang w:bidi="fr-FR"/>
        </w:rPr>
        <w:t xml:space="preserve">Consultation pour une </w:t>
      </w:r>
      <w:r w:rsidR="00B52B7F">
        <w:rPr>
          <w:lang w:bidi="fr-FR"/>
        </w:rPr>
        <w:t>complémentaire santé</w:t>
      </w:r>
      <w:r w:rsidRPr="00C62D76">
        <w:rPr>
          <w:lang w:bidi="fr-FR"/>
        </w:rPr>
        <w:t xml:space="preserve"> pour les CCAS </w:t>
      </w:r>
      <w:r w:rsidR="00B52B7F">
        <w:rPr>
          <w:lang w:bidi="fr-FR"/>
        </w:rPr>
        <w:t xml:space="preserve">et communes </w:t>
      </w:r>
      <w:r w:rsidRPr="00C62D76">
        <w:rPr>
          <w:lang w:bidi="fr-FR"/>
        </w:rPr>
        <w:t>de la CCBPD</w:t>
      </w:r>
    </w:p>
    <w:p w14:paraId="3FB841CD" w14:textId="0E6EE7E0" w:rsidR="00C62D76" w:rsidRPr="00C62D76" w:rsidRDefault="00C62D76" w:rsidP="00332C71">
      <w:pPr>
        <w:jc w:val="both"/>
        <w:rPr>
          <w:lang w:bidi="fr-FR"/>
        </w:rPr>
      </w:pPr>
      <w:r w:rsidRPr="00C62D76">
        <w:rPr>
          <w:lang w:bidi="fr-FR"/>
        </w:rPr>
        <w:t>NE PAS OUVRIR</w:t>
      </w:r>
      <w:r w:rsidR="004F73B1">
        <w:rPr>
          <w:lang w:bidi="fr-FR"/>
        </w:rPr>
        <w:t> »</w:t>
      </w:r>
    </w:p>
    <w:p w14:paraId="1AC13083" w14:textId="034E467D" w:rsidR="00C62D76" w:rsidRPr="00C62D76" w:rsidRDefault="00840AFA" w:rsidP="00332C71">
      <w:pPr>
        <w:jc w:val="both"/>
        <w:rPr>
          <w:lang w:bidi="fr-FR"/>
        </w:rPr>
      </w:pPr>
      <w:r>
        <w:rPr>
          <w:lang w:bidi="fr-FR"/>
        </w:rPr>
        <w:t xml:space="preserve">L’enveloppe </w:t>
      </w:r>
      <w:r w:rsidR="00C62D76" w:rsidRPr="00C62D76">
        <w:rPr>
          <w:lang w:bidi="fr-FR"/>
        </w:rPr>
        <w:t>sera déposée contre récépissé ou envoyée en recommandé avec AR à l'adresse suivante:</w:t>
      </w:r>
    </w:p>
    <w:p w14:paraId="006EDFAB" w14:textId="0893F3FB" w:rsidR="00C62D76" w:rsidRPr="00C62D76" w:rsidRDefault="00C62D76" w:rsidP="00332C71">
      <w:pPr>
        <w:jc w:val="both"/>
        <w:rPr>
          <w:lang w:bidi="fr-FR"/>
        </w:rPr>
      </w:pPr>
      <w:r w:rsidRPr="00C62D76">
        <w:rPr>
          <w:lang w:bidi="fr-FR"/>
        </w:rPr>
        <w:t>Centre Communal d'Action Sociale</w:t>
      </w:r>
      <w:r w:rsidR="00840AFA">
        <w:rPr>
          <w:lang w:bidi="fr-FR"/>
        </w:rPr>
        <w:t xml:space="preserve"> - </w:t>
      </w:r>
      <w:r w:rsidRPr="00C62D76">
        <w:rPr>
          <w:lang w:bidi="fr-FR"/>
        </w:rPr>
        <w:t>Mairie d'Anse</w:t>
      </w:r>
      <w:r w:rsidR="00840AFA">
        <w:rPr>
          <w:lang w:bidi="fr-FR"/>
        </w:rPr>
        <w:t xml:space="preserve"> - </w:t>
      </w:r>
      <w:r w:rsidRPr="00C62D76">
        <w:rPr>
          <w:lang w:bidi="fr-FR"/>
        </w:rPr>
        <w:t>Place du Général de Gaule 69480 ANSE</w:t>
      </w:r>
    </w:p>
    <w:p w14:paraId="388760F0" w14:textId="55ED3B17" w:rsidR="00C62D76" w:rsidRPr="00C62D76" w:rsidRDefault="00840AFA" w:rsidP="00332C71">
      <w:pPr>
        <w:jc w:val="both"/>
        <w:rPr>
          <w:lang w:bidi="fr-FR"/>
        </w:rPr>
      </w:pPr>
      <w:r>
        <w:rPr>
          <w:lang w:bidi="fr-FR"/>
        </w:rPr>
        <w:t>Horaires de la Mairie</w:t>
      </w:r>
    </w:p>
    <w:p w14:paraId="593CB260" w14:textId="77777777" w:rsidR="00840AFA" w:rsidRDefault="00C62D76" w:rsidP="00332C71">
      <w:pPr>
        <w:jc w:val="both"/>
        <w:rPr>
          <w:lang w:bidi="fr-FR"/>
        </w:rPr>
      </w:pPr>
      <w:r w:rsidRPr="00C62D76">
        <w:rPr>
          <w:lang w:bidi="fr-FR"/>
        </w:rPr>
        <w:t>Du lundi au vendredi de 9h à 12h30 et de 13h30 à 17h</w:t>
      </w:r>
      <w:r w:rsidR="004F73B1">
        <w:rPr>
          <w:lang w:bidi="fr-FR"/>
        </w:rPr>
        <w:t>,</w:t>
      </w:r>
      <w:r w:rsidRPr="00C62D76">
        <w:rPr>
          <w:lang w:bidi="fr-FR"/>
        </w:rPr>
        <w:t xml:space="preserve"> </w:t>
      </w:r>
    </w:p>
    <w:p w14:paraId="3C9EAB69" w14:textId="55FCAB19" w:rsidR="00C62D76" w:rsidRDefault="00C62D76" w:rsidP="00332C71">
      <w:pPr>
        <w:jc w:val="both"/>
        <w:rPr>
          <w:lang w:bidi="fr-FR"/>
        </w:rPr>
      </w:pPr>
      <w:r w:rsidRPr="00C62D76">
        <w:rPr>
          <w:lang w:bidi="fr-FR"/>
        </w:rPr>
        <w:t>Le samedi de 9h à 12h</w:t>
      </w:r>
    </w:p>
    <w:p w14:paraId="2E22A061" w14:textId="6A812F89" w:rsidR="00C62D76" w:rsidRDefault="00C62D76" w:rsidP="00332C71">
      <w:pPr>
        <w:jc w:val="both"/>
        <w:rPr>
          <w:lang w:bidi="fr-FR"/>
        </w:rPr>
      </w:pPr>
    </w:p>
    <w:p w14:paraId="790979B3" w14:textId="77777777" w:rsidR="004F73B1" w:rsidRPr="00C62D76" w:rsidRDefault="004F73B1" w:rsidP="00332C71">
      <w:pPr>
        <w:jc w:val="both"/>
        <w:rPr>
          <w:lang w:bidi="fr-FR"/>
        </w:rPr>
      </w:pPr>
    </w:p>
    <w:p w14:paraId="2D12F2CD" w14:textId="7A9BC65F" w:rsidR="00C62D76" w:rsidRPr="00C62D76" w:rsidRDefault="00C62D76" w:rsidP="00332C71">
      <w:pPr>
        <w:jc w:val="both"/>
        <w:rPr>
          <w:b/>
          <w:lang w:bidi="fr-FR"/>
        </w:rPr>
      </w:pPr>
      <w:bookmarkStart w:id="12" w:name="bookmark12"/>
      <w:r w:rsidRPr="00C62D76">
        <w:rPr>
          <w:b/>
          <w:lang w:bidi="fr-FR"/>
        </w:rPr>
        <w:t>ARTICLE 4. CONTENU DE L'OFFRE Conditions générales</w:t>
      </w:r>
      <w:bookmarkEnd w:id="12"/>
    </w:p>
    <w:p w14:paraId="4AF97CC3" w14:textId="77777777" w:rsidR="00C62D76" w:rsidRPr="00C62D76" w:rsidRDefault="00C62D76" w:rsidP="00332C71">
      <w:pPr>
        <w:jc w:val="both"/>
        <w:rPr>
          <w:lang w:bidi="fr-FR"/>
        </w:rPr>
      </w:pPr>
      <w:r w:rsidRPr="00C62D76">
        <w:rPr>
          <w:lang w:bidi="fr-FR"/>
        </w:rPr>
        <w:t>Le candidat devra :</w:t>
      </w:r>
    </w:p>
    <w:p w14:paraId="60342575" w14:textId="77777777" w:rsidR="00C62D76" w:rsidRPr="00C62D76" w:rsidRDefault="00C62D76" w:rsidP="00332C71">
      <w:pPr>
        <w:pStyle w:val="Paragraphedeliste"/>
        <w:numPr>
          <w:ilvl w:val="0"/>
          <w:numId w:val="20"/>
        </w:numPr>
        <w:jc w:val="both"/>
        <w:rPr>
          <w:lang w:bidi="fr-FR"/>
        </w:rPr>
      </w:pPr>
      <w:r w:rsidRPr="00C62D76">
        <w:rPr>
          <w:lang w:bidi="fr-FR"/>
        </w:rPr>
        <w:t>Remplir obligatoirement et impérativement les cadres de réponses « Informations Complémentaires » et les exemples. Toute réponse sous une autre forme sera refusée.</w:t>
      </w:r>
    </w:p>
    <w:p w14:paraId="4B8DEF24" w14:textId="77777777" w:rsidR="00C62D76" w:rsidRPr="00C62D76" w:rsidRDefault="00C62D76" w:rsidP="00332C71">
      <w:pPr>
        <w:pStyle w:val="Paragraphedeliste"/>
        <w:numPr>
          <w:ilvl w:val="0"/>
          <w:numId w:val="20"/>
        </w:numPr>
        <w:jc w:val="both"/>
        <w:rPr>
          <w:lang w:bidi="fr-FR"/>
        </w:rPr>
      </w:pPr>
      <w:r w:rsidRPr="00C62D76">
        <w:rPr>
          <w:lang w:bidi="fr-FR"/>
        </w:rPr>
        <w:t>Décliner les tarifs en fonction de l'âge et de la situation familiale, avec plusieurs niveaux de garantie :</w:t>
      </w:r>
    </w:p>
    <w:p w14:paraId="1F1C18AA" w14:textId="77777777" w:rsidR="00C62D76" w:rsidRPr="00C62D76" w:rsidRDefault="00C62D76" w:rsidP="00332C71">
      <w:pPr>
        <w:pStyle w:val="Paragraphedeliste"/>
        <w:numPr>
          <w:ilvl w:val="0"/>
          <w:numId w:val="28"/>
        </w:numPr>
        <w:jc w:val="both"/>
        <w:rPr>
          <w:lang w:bidi="fr-FR"/>
        </w:rPr>
      </w:pPr>
      <w:r w:rsidRPr="00C62D76">
        <w:rPr>
          <w:lang w:bidi="fr-FR"/>
        </w:rPr>
        <w:t>Offre de Base : un régime à caractère obligatoire pour les adhérents et ouvert de façon facultative à leurs ayant droits ;</w:t>
      </w:r>
    </w:p>
    <w:p w14:paraId="13EAEA68" w14:textId="0F63E32D" w:rsidR="00C62D76" w:rsidRPr="00C62D76" w:rsidRDefault="00C62D76" w:rsidP="00332C71">
      <w:pPr>
        <w:pStyle w:val="Paragraphedeliste"/>
        <w:numPr>
          <w:ilvl w:val="0"/>
          <w:numId w:val="28"/>
        </w:numPr>
        <w:jc w:val="both"/>
        <w:rPr>
          <w:lang w:bidi="fr-FR"/>
        </w:rPr>
      </w:pPr>
      <w:r w:rsidRPr="00C62D76">
        <w:rPr>
          <w:lang w:bidi="fr-FR"/>
        </w:rPr>
        <w:t>Offre Améliorée : un régime optionnel, à adhésion facultative, ouvert aux adhérents et à leurs ayant droits et venant compléter les garanties offertes par le régime de base</w:t>
      </w:r>
      <w:r w:rsidR="00332C71">
        <w:rPr>
          <w:lang w:bidi="fr-FR"/>
        </w:rPr>
        <w:t xml:space="preserve"> ; </w:t>
      </w:r>
      <w:r w:rsidRPr="00C62D76">
        <w:rPr>
          <w:lang w:bidi="fr-FR"/>
        </w:rPr>
        <w:t>il peut, le cas échéant, recouvrir plusieurs niveaux d'options différentes.</w:t>
      </w:r>
    </w:p>
    <w:p w14:paraId="362F578C" w14:textId="77777777" w:rsidR="00C62D76" w:rsidRPr="00C62D76" w:rsidRDefault="00C62D76" w:rsidP="00332C71">
      <w:pPr>
        <w:numPr>
          <w:ilvl w:val="0"/>
          <w:numId w:val="22"/>
        </w:numPr>
        <w:jc w:val="both"/>
        <w:rPr>
          <w:lang w:bidi="fr-FR"/>
        </w:rPr>
      </w:pPr>
      <w:r w:rsidRPr="00C62D76">
        <w:rPr>
          <w:lang w:bidi="fr-FR"/>
        </w:rPr>
        <w:t>Proposer le "Tiers payant" généralisé</w:t>
      </w:r>
    </w:p>
    <w:p w14:paraId="513E5F70" w14:textId="77777777" w:rsidR="00C62D76" w:rsidRPr="00C62D76" w:rsidRDefault="00C62D76" w:rsidP="00332C71">
      <w:pPr>
        <w:numPr>
          <w:ilvl w:val="0"/>
          <w:numId w:val="22"/>
        </w:numPr>
        <w:jc w:val="both"/>
        <w:rPr>
          <w:lang w:bidi="fr-FR"/>
        </w:rPr>
      </w:pPr>
      <w:r w:rsidRPr="00C62D76">
        <w:rPr>
          <w:lang w:bidi="fr-FR"/>
        </w:rPr>
        <w:t>Proposer la possibilité de souscrire une assurance mutuelle sur-complémentaire, notamment pour les personnes titulaires d'une autre mutuelle par ailleurs.</w:t>
      </w:r>
    </w:p>
    <w:p w14:paraId="60E033C3" w14:textId="77777777" w:rsidR="00C62D76" w:rsidRPr="00C62D76" w:rsidRDefault="00C62D76" w:rsidP="00332C71">
      <w:pPr>
        <w:numPr>
          <w:ilvl w:val="0"/>
          <w:numId w:val="22"/>
        </w:numPr>
        <w:jc w:val="both"/>
        <w:rPr>
          <w:lang w:bidi="fr-FR"/>
        </w:rPr>
      </w:pPr>
      <w:r w:rsidRPr="00C62D76">
        <w:rPr>
          <w:lang w:bidi="fr-FR"/>
        </w:rPr>
        <w:t>Tenir compte des contrats spécifiques pour les seniors et préciser le niveau de garantie concernant la dépendance.</w:t>
      </w:r>
    </w:p>
    <w:p w14:paraId="142EA525" w14:textId="77777777" w:rsidR="00C62D76" w:rsidRPr="00C62D76" w:rsidRDefault="00C62D76" w:rsidP="00332C71">
      <w:pPr>
        <w:numPr>
          <w:ilvl w:val="0"/>
          <w:numId w:val="22"/>
        </w:numPr>
        <w:jc w:val="both"/>
        <w:rPr>
          <w:lang w:bidi="fr-FR"/>
        </w:rPr>
      </w:pPr>
      <w:r w:rsidRPr="00C62D76">
        <w:rPr>
          <w:lang w:bidi="fr-FR"/>
        </w:rPr>
        <w:t>Préciser les critères ou restrictions relatifs aux différentes offres (absence de questionnaire médical, période de stage, délai de carence, limite d'âge à la souscription...).</w:t>
      </w:r>
    </w:p>
    <w:p w14:paraId="5C824618" w14:textId="5EB1E8A4" w:rsidR="00C62D76" w:rsidRDefault="00C62D76" w:rsidP="00332C71">
      <w:pPr>
        <w:numPr>
          <w:ilvl w:val="0"/>
          <w:numId w:val="22"/>
        </w:numPr>
        <w:jc w:val="both"/>
        <w:rPr>
          <w:lang w:bidi="fr-FR"/>
        </w:rPr>
      </w:pPr>
      <w:r w:rsidRPr="00C62D76">
        <w:rPr>
          <w:lang w:bidi="fr-FR"/>
        </w:rPr>
        <w:t>Outre les garanties classiques, proposer des garanties concernant les soins : dentaires, optiques, auditifs, orthophoniques, médecines douces, psychologiques, ostéopathes, diététiques, podologues, transports</w:t>
      </w:r>
      <w:r w:rsidR="00332C71">
        <w:rPr>
          <w:lang w:bidi="fr-FR"/>
        </w:rPr>
        <w:t>…</w:t>
      </w:r>
    </w:p>
    <w:p w14:paraId="0CC7F5C4" w14:textId="77777777" w:rsidR="00C62D76" w:rsidRPr="00C62D76" w:rsidRDefault="00C62D76" w:rsidP="00332C71">
      <w:pPr>
        <w:numPr>
          <w:ilvl w:val="0"/>
          <w:numId w:val="22"/>
        </w:numPr>
        <w:jc w:val="both"/>
        <w:rPr>
          <w:lang w:bidi="fr-FR"/>
        </w:rPr>
      </w:pPr>
      <w:r w:rsidRPr="00C62D76">
        <w:rPr>
          <w:lang w:bidi="fr-FR"/>
        </w:rPr>
        <w:t>Préciser les niveaux de remboursement des prothèses et appareillages et leur montant en euros dans les domaines suivants :</w:t>
      </w:r>
    </w:p>
    <w:p w14:paraId="6E2C1B05" w14:textId="77777777" w:rsidR="00C62D76" w:rsidRPr="00C62D76" w:rsidRDefault="00C62D76" w:rsidP="00332C71">
      <w:pPr>
        <w:pStyle w:val="Paragraphedeliste"/>
        <w:numPr>
          <w:ilvl w:val="0"/>
          <w:numId w:val="26"/>
        </w:numPr>
        <w:jc w:val="both"/>
        <w:rPr>
          <w:lang w:bidi="fr-FR"/>
        </w:rPr>
      </w:pPr>
      <w:r w:rsidRPr="00C62D76">
        <w:rPr>
          <w:lang w:bidi="fr-FR"/>
        </w:rPr>
        <w:t>Optique</w:t>
      </w:r>
    </w:p>
    <w:p w14:paraId="2D157F36" w14:textId="77777777" w:rsidR="00C62D76" w:rsidRPr="00C62D76" w:rsidRDefault="00C62D76" w:rsidP="00332C71">
      <w:pPr>
        <w:pStyle w:val="Paragraphedeliste"/>
        <w:numPr>
          <w:ilvl w:val="0"/>
          <w:numId w:val="26"/>
        </w:numPr>
        <w:jc w:val="both"/>
        <w:rPr>
          <w:lang w:bidi="fr-FR"/>
        </w:rPr>
      </w:pPr>
      <w:r w:rsidRPr="00C62D76">
        <w:rPr>
          <w:lang w:bidi="fr-FR"/>
        </w:rPr>
        <w:t>ORL,</w:t>
      </w:r>
    </w:p>
    <w:p w14:paraId="2CBDFFC7" w14:textId="52CD4D78" w:rsidR="00C62D76" w:rsidRPr="00C62D76" w:rsidRDefault="00887C53" w:rsidP="00332C71">
      <w:pPr>
        <w:pStyle w:val="Paragraphedeliste"/>
        <w:numPr>
          <w:ilvl w:val="0"/>
          <w:numId w:val="26"/>
        </w:numPr>
        <w:jc w:val="both"/>
        <w:rPr>
          <w:lang w:bidi="fr-FR"/>
        </w:rPr>
      </w:pPr>
      <w:r>
        <w:rPr>
          <w:lang w:bidi="fr-FR"/>
        </w:rPr>
        <w:t>O</w:t>
      </w:r>
      <w:r w:rsidR="00C62D76" w:rsidRPr="00C62D76">
        <w:rPr>
          <w:lang w:bidi="fr-FR"/>
        </w:rPr>
        <w:t>rthopédie,</w:t>
      </w:r>
    </w:p>
    <w:p w14:paraId="100A41DF" w14:textId="137D2D08" w:rsidR="00C62D76" w:rsidRPr="00C62D76" w:rsidRDefault="00887C53" w:rsidP="00332C71">
      <w:pPr>
        <w:pStyle w:val="Paragraphedeliste"/>
        <w:numPr>
          <w:ilvl w:val="0"/>
          <w:numId w:val="26"/>
        </w:numPr>
        <w:jc w:val="both"/>
        <w:rPr>
          <w:lang w:bidi="fr-FR"/>
        </w:rPr>
      </w:pPr>
      <w:r>
        <w:rPr>
          <w:lang w:bidi="fr-FR"/>
        </w:rPr>
        <w:t>O</w:t>
      </w:r>
      <w:r w:rsidR="00C62D76" w:rsidRPr="00C62D76">
        <w:rPr>
          <w:lang w:bidi="fr-FR"/>
        </w:rPr>
        <w:t>rthodontie,</w:t>
      </w:r>
    </w:p>
    <w:p w14:paraId="748DD3E9" w14:textId="49602930" w:rsidR="00C62D76" w:rsidRPr="00C62D76" w:rsidRDefault="00887C53" w:rsidP="00332C71">
      <w:pPr>
        <w:pStyle w:val="Paragraphedeliste"/>
        <w:numPr>
          <w:ilvl w:val="0"/>
          <w:numId w:val="26"/>
        </w:numPr>
        <w:jc w:val="both"/>
        <w:rPr>
          <w:lang w:bidi="fr-FR"/>
        </w:rPr>
      </w:pPr>
      <w:r>
        <w:rPr>
          <w:lang w:bidi="fr-FR"/>
        </w:rPr>
        <w:t>D</w:t>
      </w:r>
      <w:r w:rsidR="00C62D76" w:rsidRPr="00C62D76">
        <w:rPr>
          <w:lang w:bidi="fr-FR"/>
        </w:rPr>
        <w:t>entaire.</w:t>
      </w:r>
    </w:p>
    <w:p w14:paraId="000791ED" w14:textId="77777777" w:rsidR="00C62D76" w:rsidRPr="00C62D76" w:rsidRDefault="00C62D76" w:rsidP="00332C71">
      <w:pPr>
        <w:numPr>
          <w:ilvl w:val="0"/>
          <w:numId w:val="24"/>
        </w:numPr>
        <w:jc w:val="both"/>
        <w:rPr>
          <w:lang w:bidi="fr-FR"/>
        </w:rPr>
      </w:pPr>
      <w:r w:rsidRPr="00C62D76">
        <w:rPr>
          <w:lang w:bidi="fr-FR"/>
        </w:rPr>
        <w:lastRenderedPageBreak/>
        <w:t>Préciser les modalités de prise en charge des dépassements d'honoraires des médecins et le reste à charge de l'assuré en euros, notamment dans le cas de l'accueil de jour, des hospitalisations, du forfait journalier et de la chambre particulière.</w:t>
      </w:r>
    </w:p>
    <w:p w14:paraId="3D75E360" w14:textId="77777777" w:rsidR="00C62D76" w:rsidRPr="00C62D76" w:rsidRDefault="00C62D76" w:rsidP="00332C71">
      <w:pPr>
        <w:numPr>
          <w:ilvl w:val="0"/>
          <w:numId w:val="24"/>
        </w:numPr>
        <w:jc w:val="both"/>
        <w:rPr>
          <w:lang w:bidi="fr-FR"/>
        </w:rPr>
      </w:pPr>
      <w:r w:rsidRPr="00C62D76">
        <w:rPr>
          <w:lang w:bidi="fr-FR"/>
        </w:rPr>
        <w:t>Préciser les conditions de garantie de pharmacie non remboursable (forfait annuel.</w:t>
      </w:r>
      <w:r w:rsidR="00B31E41">
        <w:rPr>
          <w:lang w:bidi="fr-FR"/>
        </w:rPr>
        <w:t>.</w:t>
      </w:r>
      <w:r w:rsidRPr="00C62D76">
        <w:rPr>
          <w:lang w:bidi="fr-FR"/>
        </w:rPr>
        <w:t>.)</w:t>
      </w:r>
    </w:p>
    <w:p w14:paraId="6EA0AF24" w14:textId="77777777" w:rsidR="00C62D76" w:rsidRPr="00C62D76" w:rsidRDefault="00C62D76" w:rsidP="00332C71">
      <w:pPr>
        <w:numPr>
          <w:ilvl w:val="0"/>
          <w:numId w:val="24"/>
        </w:numPr>
        <w:jc w:val="both"/>
        <w:rPr>
          <w:lang w:bidi="fr-FR"/>
        </w:rPr>
      </w:pPr>
      <w:r w:rsidRPr="00C62D76">
        <w:rPr>
          <w:lang w:bidi="fr-FR"/>
        </w:rPr>
        <w:t>Préciser les modalités de prise en charge de l’aide à domicile</w:t>
      </w:r>
    </w:p>
    <w:p w14:paraId="256BFAAE" w14:textId="77777777" w:rsidR="00C62D76" w:rsidRPr="00C62D76" w:rsidRDefault="00C62D76" w:rsidP="00332C71">
      <w:pPr>
        <w:numPr>
          <w:ilvl w:val="0"/>
          <w:numId w:val="24"/>
        </w:numPr>
        <w:jc w:val="both"/>
        <w:rPr>
          <w:lang w:bidi="fr-FR"/>
        </w:rPr>
      </w:pPr>
      <w:r w:rsidRPr="00C62D76">
        <w:rPr>
          <w:lang w:bidi="fr-FR"/>
        </w:rPr>
        <w:t>Préciser la possibilité de suivi des remboursements pour tout assuré (courrier, espace dédié internet).</w:t>
      </w:r>
    </w:p>
    <w:p w14:paraId="3A7CAFC4" w14:textId="77777777" w:rsidR="00C62D76" w:rsidRPr="00C62D76" w:rsidRDefault="00C62D76" w:rsidP="00332C71">
      <w:pPr>
        <w:numPr>
          <w:ilvl w:val="0"/>
          <w:numId w:val="24"/>
        </w:numPr>
        <w:jc w:val="both"/>
        <w:rPr>
          <w:lang w:bidi="fr-FR"/>
        </w:rPr>
      </w:pPr>
      <w:r w:rsidRPr="00C62D76">
        <w:rPr>
          <w:lang w:bidi="fr-FR"/>
        </w:rPr>
        <w:t xml:space="preserve">Détailler les réseaux et les partenariats avec les structures médicales et paramédicales en fonction de celles présentes </w:t>
      </w:r>
      <w:r w:rsidRPr="00C62D76">
        <w:rPr>
          <w:lang w:bidi="en-US"/>
        </w:rPr>
        <w:t xml:space="preserve">sur </w:t>
      </w:r>
      <w:r w:rsidRPr="00C62D76">
        <w:rPr>
          <w:lang w:bidi="fr-FR"/>
        </w:rPr>
        <w:t xml:space="preserve">le territoire des communes et en </w:t>
      </w:r>
      <w:r w:rsidRPr="00C62D76">
        <w:rPr>
          <w:lang w:bidi="en-US"/>
        </w:rPr>
        <w:t xml:space="preserve">tenant </w:t>
      </w:r>
      <w:r w:rsidRPr="00C62D76">
        <w:rPr>
          <w:lang w:bidi="fr-FR"/>
        </w:rPr>
        <w:t>compte des différences de remboursement effectués.</w:t>
      </w:r>
    </w:p>
    <w:p w14:paraId="5C6FC1C7" w14:textId="77777777" w:rsidR="00C62D76" w:rsidRPr="00C62D76" w:rsidRDefault="00C62D76" w:rsidP="00332C71">
      <w:pPr>
        <w:numPr>
          <w:ilvl w:val="0"/>
          <w:numId w:val="24"/>
        </w:numPr>
        <w:jc w:val="both"/>
        <w:rPr>
          <w:lang w:bidi="fr-FR"/>
        </w:rPr>
      </w:pPr>
      <w:r w:rsidRPr="00C62D76">
        <w:rPr>
          <w:lang w:bidi="fr-FR"/>
        </w:rPr>
        <w:t>Préciser les délais et les modalités de remboursement (avance de frais, carte spécifique, télétransmission...).</w:t>
      </w:r>
    </w:p>
    <w:p w14:paraId="4669C563" w14:textId="77777777" w:rsidR="00C62D76" w:rsidRPr="00C62D76" w:rsidRDefault="00C62D76" w:rsidP="00332C71">
      <w:pPr>
        <w:numPr>
          <w:ilvl w:val="0"/>
          <w:numId w:val="24"/>
        </w:numPr>
        <w:jc w:val="both"/>
        <w:rPr>
          <w:lang w:bidi="fr-FR"/>
        </w:rPr>
      </w:pPr>
      <w:r w:rsidRPr="00C62D76">
        <w:rPr>
          <w:lang w:bidi="fr-FR"/>
        </w:rPr>
        <w:t xml:space="preserve">Préciser les modalités d'évolution possibles des garanties pour les adhérents en cours de contrat (changement de formules </w:t>
      </w:r>
      <w:r w:rsidRPr="00C62D76">
        <w:rPr>
          <w:lang w:bidi="en-US"/>
        </w:rPr>
        <w:t xml:space="preserve">par </w:t>
      </w:r>
      <w:r w:rsidRPr="00C62D76">
        <w:rPr>
          <w:lang w:bidi="fr-FR"/>
        </w:rPr>
        <w:t>exemple).</w:t>
      </w:r>
    </w:p>
    <w:p w14:paraId="62C6357D" w14:textId="77777777" w:rsidR="00C62D76" w:rsidRPr="00C62D76" w:rsidRDefault="00C62D76" w:rsidP="00332C71">
      <w:pPr>
        <w:numPr>
          <w:ilvl w:val="0"/>
          <w:numId w:val="24"/>
        </w:numPr>
        <w:jc w:val="both"/>
        <w:rPr>
          <w:lang w:bidi="fr-FR"/>
        </w:rPr>
      </w:pPr>
      <w:r w:rsidRPr="00C62D76">
        <w:rPr>
          <w:lang w:bidi="fr-FR"/>
        </w:rPr>
        <w:t>Indiquer les modalités de résiliation, les modalités d'accompagnement des adhérents et l'envoi de la lettre recommandée pour la résiliation de leur ancienne assurance santé.</w:t>
      </w:r>
    </w:p>
    <w:p w14:paraId="68FEE409" w14:textId="77777777" w:rsidR="00C62D76" w:rsidRPr="00C62D76" w:rsidRDefault="00C62D76" w:rsidP="00332C71">
      <w:pPr>
        <w:numPr>
          <w:ilvl w:val="0"/>
          <w:numId w:val="24"/>
        </w:numPr>
        <w:jc w:val="both"/>
        <w:rPr>
          <w:lang w:bidi="fr-FR"/>
        </w:rPr>
      </w:pPr>
      <w:r w:rsidRPr="00C62D76">
        <w:rPr>
          <w:lang w:bidi="fr-FR"/>
        </w:rPr>
        <w:t>Proposer un diagnostic individuel personnalisé pour chaque adhérent potentiel</w:t>
      </w:r>
    </w:p>
    <w:p w14:paraId="157F0F21" w14:textId="77777777" w:rsidR="00C62D76" w:rsidRPr="00C62D76" w:rsidRDefault="00C62D76" w:rsidP="00332C71">
      <w:pPr>
        <w:numPr>
          <w:ilvl w:val="0"/>
          <w:numId w:val="24"/>
        </w:numPr>
        <w:jc w:val="both"/>
        <w:rPr>
          <w:lang w:bidi="fr-FR"/>
        </w:rPr>
      </w:pPr>
      <w:r w:rsidRPr="00C62D76">
        <w:rPr>
          <w:lang w:bidi="fr-FR"/>
        </w:rPr>
        <w:t>S'engager sur une stabilité des tarifs (hors évolutions réglementaires) et des garanties. La durée de cet engagement est à préciser dans le cadre de réponse « Informations complémentaires ».</w:t>
      </w:r>
    </w:p>
    <w:p w14:paraId="46742101" w14:textId="77777777" w:rsidR="00C62D76" w:rsidRPr="00C62D76" w:rsidRDefault="00C62D76" w:rsidP="00332C71">
      <w:pPr>
        <w:numPr>
          <w:ilvl w:val="0"/>
          <w:numId w:val="24"/>
        </w:numPr>
        <w:jc w:val="both"/>
        <w:rPr>
          <w:lang w:bidi="fr-FR"/>
        </w:rPr>
      </w:pPr>
      <w:r w:rsidRPr="00C62D76">
        <w:rPr>
          <w:lang w:bidi="fr-FR"/>
        </w:rPr>
        <w:t>Préciser les modalités de prise en charge des foyers bénéficiant de l'ACS et de la CMU-C ainsi que leur gestion.</w:t>
      </w:r>
    </w:p>
    <w:p w14:paraId="70231028" w14:textId="77777777" w:rsidR="00C62D76" w:rsidRPr="00C62D76" w:rsidRDefault="00C62D76" w:rsidP="00332C71">
      <w:pPr>
        <w:numPr>
          <w:ilvl w:val="0"/>
          <w:numId w:val="24"/>
        </w:numPr>
        <w:jc w:val="both"/>
        <w:rPr>
          <w:lang w:bidi="fr-FR"/>
        </w:rPr>
      </w:pPr>
      <w:r w:rsidRPr="00C62D76">
        <w:rPr>
          <w:lang w:bidi="fr-FR"/>
        </w:rPr>
        <w:t xml:space="preserve">Préciser le montant des remboursements en euros et pas seulement en pourcentage (par </w:t>
      </w:r>
      <w:r w:rsidRPr="00C62D76">
        <w:rPr>
          <w:lang w:bidi="en-US"/>
        </w:rPr>
        <w:t xml:space="preserve">rapport </w:t>
      </w:r>
      <w:r w:rsidRPr="00C62D76">
        <w:rPr>
          <w:lang w:bidi="fr-FR"/>
        </w:rPr>
        <w:t xml:space="preserve">au montant remboursé </w:t>
      </w:r>
      <w:r w:rsidRPr="00C62D76">
        <w:rPr>
          <w:lang w:bidi="en-US"/>
        </w:rPr>
        <w:t xml:space="preserve">par </w:t>
      </w:r>
      <w:r w:rsidRPr="00C62D76">
        <w:rPr>
          <w:lang w:bidi="fr-FR"/>
        </w:rPr>
        <w:t>la sécurité sociale pour plus de lisibilité).</w:t>
      </w:r>
    </w:p>
    <w:p w14:paraId="0C2FC4D9" w14:textId="77777777" w:rsidR="00C62D76" w:rsidRPr="00C62D76" w:rsidRDefault="00C62D76" w:rsidP="00332C71">
      <w:pPr>
        <w:numPr>
          <w:ilvl w:val="0"/>
          <w:numId w:val="24"/>
        </w:numPr>
        <w:jc w:val="both"/>
        <w:rPr>
          <w:lang w:bidi="fr-FR"/>
        </w:rPr>
      </w:pPr>
      <w:r w:rsidRPr="00C62D76">
        <w:rPr>
          <w:lang w:bidi="fr-FR"/>
        </w:rPr>
        <w:t>Définir la méthode de commercialisation de l'offre et les moyens, outils et modalités d'information au public (permanences, plan de communication.).</w:t>
      </w:r>
    </w:p>
    <w:p w14:paraId="1F9F651E" w14:textId="77777777" w:rsidR="00C62D76" w:rsidRPr="00C62D76" w:rsidRDefault="00C62D76" w:rsidP="00332C71">
      <w:pPr>
        <w:numPr>
          <w:ilvl w:val="0"/>
          <w:numId w:val="24"/>
        </w:numPr>
        <w:jc w:val="both"/>
        <w:rPr>
          <w:lang w:bidi="fr-FR"/>
        </w:rPr>
      </w:pPr>
      <w:r w:rsidRPr="00C62D76">
        <w:rPr>
          <w:lang w:bidi="fr-FR"/>
        </w:rPr>
        <w:t xml:space="preserve">Expliquer le </w:t>
      </w:r>
      <w:r w:rsidRPr="00C62D76">
        <w:rPr>
          <w:lang w:bidi="en-US"/>
        </w:rPr>
        <w:t xml:space="preserve">process </w:t>
      </w:r>
      <w:r w:rsidRPr="00C62D76">
        <w:rPr>
          <w:lang w:bidi="fr-FR"/>
        </w:rPr>
        <w:t>de suivi du programme et s'engager à transmettre un bilan de suivi chaque année.</w:t>
      </w:r>
    </w:p>
    <w:p w14:paraId="40F6F0C9" w14:textId="77777777" w:rsidR="00C62D76" w:rsidRDefault="00C62D76" w:rsidP="00332C71">
      <w:pPr>
        <w:numPr>
          <w:ilvl w:val="0"/>
          <w:numId w:val="24"/>
        </w:numPr>
        <w:jc w:val="both"/>
        <w:rPr>
          <w:lang w:bidi="fr-FR"/>
        </w:rPr>
      </w:pPr>
      <w:r w:rsidRPr="00C62D76">
        <w:rPr>
          <w:lang w:bidi="fr-FR"/>
        </w:rPr>
        <w:t>Définir les modalités concernant les actions d'information et de prévention pour tout public et acter de leur gratuité pour les adhérents et les Communes concernées.</w:t>
      </w:r>
    </w:p>
    <w:p w14:paraId="5C803465" w14:textId="10DE470E" w:rsidR="00C62D76" w:rsidRDefault="00C62D76" w:rsidP="00332C71">
      <w:pPr>
        <w:jc w:val="both"/>
        <w:rPr>
          <w:lang w:bidi="fr-FR"/>
        </w:rPr>
      </w:pPr>
    </w:p>
    <w:p w14:paraId="3A589FE1" w14:textId="77777777" w:rsidR="004F73B1" w:rsidRPr="00C62D76" w:rsidRDefault="004F73B1" w:rsidP="00332C71">
      <w:pPr>
        <w:jc w:val="both"/>
        <w:rPr>
          <w:lang w:bidi="fr-FR"/>
        </w:rPr>
      </w:pPr>
    </w:p>
    <w:p w14:paraId="3D66FDAE" w14:textId="77777777" w:rsidR="00C62D76" w:rsidRPr="00C62D76" w:rsidRDefault="00C62D76" w:rsidP="00332C71">
      <w:pPr>
        <w:jc w:val="both"/>
        <w:rPr>
          <w:b/>
          <w:lang w:bidi="fr-FR"/>
        </w:rPr>
      </w:pPr>
      <w:bookmarkStart w:id="13" w:name="bookmark13"/>
      <w:r w:rsidRPr="00C62D76">
        <w:rPr>
          <w:b/>
          <w:lang w:bidi="fr-FR"/>
        </w:rPr>
        <w:t>ARTICLE 5. JUGEMENT DE PROPOSITIONS</w:t>
      </w:r>
      <w:bookmarkEnd w:id="13"/>
    </w:p>
    <w:p w14:paraId="331EC0C5" w14:textId="77777777" w:rsidR="00C62D76" w:rsidRPr="00C62D76" w:rsidRDefault="00C62D76" w:rsidP="00332C71">
      <w:pPr>
        <w:jc w:val="both"/>
        <w:rPr>
          <w:lang w:bidi="fr-FR"/>
        </w:rPr>
      </w:pPr>
    </w:p>
    <w:p w14:paraId="3DD62720" w14:textId="77777777" w:rsidR="00C62D76" w:rsidRPr="004F73B1" w:rsidRDefault="00C62D76" w:rsidP="00332C71">
      <w:pPr>
        <w:jc w:val="both"/>
        <w:rPr>
          <w:b/>
          <w:bCs/>
          <w:lang w:bidi="fr-FR"/>
        </w:rPr>
      </w:pPr>
      <w:r w:rsidRPr="004F73B1">
        <w:rPr>
          <w:b/>
          <w:bCs/>
          <w:lang w:bidi="fr-FR"/>
        </w:rPr>
        <w:t>5.1 Sélection des offres et des documents à produire</w:t>
      </w:r>
    </w:p>
    <w:p w14:paraId="5BA7BD22" w14:textId="77777777" w:rsidR="00C62D76" w:rsidRPr="00C62D76" w:rsidRDefault="00C62D76" w:rsidP="00332C71">
      <w:pPr>
        <w:jc w:val="both"/>
        <w:rPr>
          <w:lang w:bidi="fr-FR"/>
        </w:rPr>
      </w:pPr>
      <w:r w:rsidRPr="00C62D76">
        <w:rPr>
          <w:lang w:bidi="fr-FR"/>
        </w:rPr>
        <w:t>Le dossier sera composé :</w:t>
      </w:r>
    </w:p>
    <w:p w14:paraId="4D0F9845" w14:textId="77777777" w:rsidR="00C62D76" w:rsidRPr="00C62D76" w:rsidRDefault="00C62D76" w:rsidP="00332C71">
      <w:pPr>
        <w:jc w:val="both"/>
        <w:rPr>
          <w:lang w:bidi="fr-FR"/>
        </w:rPr>
      </w:pPr>
      <w:r w:rsidRPr="00C62D76">
        <w:rPr>
          <w:lang w:bidi="fr-FR"/>
        </w:rPr>
        <w:t>D'un dossier administratif de « candidature » comportant les pièces listées ci-dessous :</w:t>
      </w:r>
    </w:p>
    <w:p w14:paraId="6A515D84" w14:textId="77777777" w:rsidR="00C62D76" w:rsidRPr="00C62D76" w:rsidRDefault="00C62D76" w:rsidP="00332C71">
      <w:pPr>
        <w:numPr>
          <w:ilvl w:val="0"/>
          <w:numId w:val="25"/>
        </w:numPr>
        <w:jc w:val="both"/>
        <w:rPr>
          <w:lang w:bidi="fr-FR"/>
        </w:rPr>
      </w:pPr>
      <w:r w:rsidRPr="00C62D76">
        <w:rPr>
          <w:lang w:bidi="fr-FR"/>
        </w:rPr>
        <w:t>Lettre de candidature ou équivalent</w:t>
      </w:r>
    </w:p>
    <w:p w14:paraId="4E7D719C" w14:textId="77777777" w:rsidR="00C62D76" w:rsidRPr="00C62D76" w:rsidRDefault="00C62D76" w:rsidP="00332C71">
      <w:pPr>
        <w:numPr>
          <w:ilvl w:val="0"/>
          <w:numId w:val="25"/>
        </w:numPr>
        <w:jc w:val="both"/>
        <w:rPr>
          <w:lang w:bidi="fr-FR"/>
        </w:rPr>
      </w:pPr>
      <w:r w:rsidRPr="00C62D76">
        <w:rPr>
          <w:lang w:bidi="fr-FR"/>
        </w:rPr>
        <w:t>Déclaration du candidat individuel</w:t>
      </w:r>
    </w:p>
    <w:p w14:paraId="3D7C53A6" w14:textId="77777777" w:rsidR="00C62D76" w:rsidRPr="00C62D76" w:rsidRDefault="00C62D76" w:rsidP="00332C71">
      <w:pPr>
        <w:numPr>
          <w:ilvl w:val="0"/>
          <w:numId w:val="25"/>
        </w:numPr>
        <w:jc w:val="both"/>
        <w:rPr>
          <w:lang w:bidi="fr-FR"/>
        </w:rPr>
      </w:pPr>
      <w:r w:rsidRPr="00C62D76">
        <w:rPr>
          <w:lang w:bidi="fr-FR"/>
        </w:rPr>
        <w:t>Pouvoir de la personne habilitée à engager le candidat</w:t>
      </w:r>
    </w:p>
    <w:p w14:paraId="65A1E94F" w14:textId="77777777" w:rsidR="00C62D76" w:rsidRPr="00C62D76" w:rsidRDefault="00C62D76" w:rsidP="00332C71">
      <w:pPr>
        <w:numPr>
          <w:ilvl w:val="0"/>
          <w:numId w:val="25"/>
        </w:numPr>
        <w:jc w:val="both"/>
        <w:rPr>
          <w:lang w:bidi="fr-FR"/>
        </w:rPr>
      </w:pPr>
      <w:r w:rsidRPr="00C62D76">
        <w:rPr>
          <w:lang w:bidi="fr-FR"/>
        </w:rPr>
        <w:t>Déclaration reflétant la santé financière de la structure au cours des trois dernières années</w:t>
      </w:r>
    </w:p>
    <w:p w14:paraId="0F806C05" w14:textId="77777777" w:rsidR="00C62D76" w:rsidRPr="00C62D76" w:rsidRDefault="00C62D76" w:rsidP="00332C71">
      <w:pPr>
        <w:numPr>
          <w:ilvl w:val="0"/>
          <w:numId w:val="25"/>
        </w:numPr>
        <w:jc w:val="both"/>
        <w:rPr>
          <w:lang w:bidi="fr-FR"/>
        </w:rPr>
      </w:pPr>
      <w:r w:rsidRPr="00C62D76">
        <w:rPr>
          <w:lang w:bidi="fr-FR"/>
        </w:rPr>
        <w:t>Déclaration indiquant les effectifs moyens annuels du candidat et l'importance du personnel d'encadrement pour chacune des trois dernières années</w:t>
      </w:r>
    </w:p>
    <w:p w14:paraId="4CBCBA02" w14:textId="77777777" w:rsidR="00C62D76" w:rsidRPr="00C62D76" w:rsidRDefault="00C62D76" w:rsidP="00332C71">
      <w:pPr>
        <w:numPr>
          <w:ilvl w:val="0"/>
          <w:numId w:val="25"/>
        </w:numPr>
        <w:jc w:val="both"/>
        <w:rPr>
          <w:lang w:bidi="fr-FR"/>
        </w:rPr>
      </w:pPr>
      <w:r w:rsidRPr="00C62D76">
        <w:rPr>
          <w:lang w:bidi="fr-FR"/>
        </w:rPr>
        <w:t>Copie du ou des jugements prononcés, si le candidat est en redressement judiciaire.</w:t>
      </w:r>
    </w:p>
    <w:p w14:paraId="7F38AF6C" w14:textId="77777777" w:rsidR="00C62D76" w:rsidRPr="00C62D76" w:rsidRDefault="00C62D76" w:rsidP="00332C71">
      <w:pPr>
        <w:jc w:val="both"/>
        <w:rPr>
          <w:lang w:bidi="fr-FR"/>
        </w:rPr>
      </w:pPr>
      <w:r w:rsidRPr="00C62D76">
        <w:rPr>
          <w:lang w:bidi="fr-FR"/>
        </w:rPr>
        <w:t>D'un dossier « offre » comportant les pièces :</w:t>
      </w:r>
    </w:p>
    <w:p w14:paraId="3CAEB420" w14:textId="77777777" w:rsidR="00C62D76" w:rsidRPr="00C62D76" w:rsidRDefault="00C62D76" w:rsidP="00332C71">
      <w:pPr>
        <w:numPr>
          <w:ilvl w:val="0"/>
          <w:numId w:val="27"/>
        </w:numPr>
        <w:jc w:val="both"/>
        <w:rPr>
          <w:lang w:bidi="fr-FR"/>
        </w:rPr>
      </w:pPr>
      <w:r w:rsidRPr="00C62D76">
        <w:rPr>
          <w:lang w:bidi="fr-FR"/>
        </w:rPr>
        <w:t>Acte d'engagement signé par le candidat</w:t>
      </w:r>
    </w:p>
    <w:p w14:paraId="15410D10" w14:textId="77777777" w:rsidR="00C62D76" w:rsidRPr="00C62D76" w:rsidRDefault="00C62D76" w:rsidP="00332C71">
      <w:pPr>
        <w:numPr>
          <w:ilvl w:val="0"/>
          <w:numId w:val="27"/>
        </w:numPr>
        <w:jc w:val="both"/>
        <w:rPr>
          <w:lang w:bidi="fr-FR"/>
        </w:rPr>
      </w:pPr>
      <w:r w:rsidRPr="00C62D76">
        <w:rPr>
          <w:lang w:bidi="fr-FR"/>
        </w:rPr>
        <w:t>Le cadre de réponses « Informations complémentaires » complété</w:t>
      </w:r>
    </w:p>
    <w:p w14:paraId="7B9EE5B1" w14:textId="77777777" w:rsidR="00C62D76" w:rsidRPr="00C62D76" w:rsidRDefault="00C62D76" w:rsidP="00332C71">
      <w:pPr>
        <w:numPr>
          <w:ilvl w:val="0"/>
          <w:numId w:val="27"/>
        </w:numPr>
        <w:jc w:val="both"/>
        <w:rPr>
          <w:lang w:bidi="fr-FR"/>
        </w:rPr>
      </w:pPr>
      <w:r w:rsidRPr="00C62D76">
        <w:rPr>
          <w:lang w:bidi="fr-FR"/>
        </w:rPr>
        <w:t>Une offre de prix détaillé</w:t>
      </w:r>
    </w:p>
    <w:p w14:paraId="19DEB110" w14:textId="77777777" w:rsidR="00C62D76" w:rsidRDefault="00C62D76" w:rsidP="00332C71">
      <w:pPr>
        <w:numPr>
          <w:ilvl w:val="0"/>
          <w:numId w:val="27"/>
        </w:numPr>
        <w:jc w:val="both"/>
        <w:rPr>
          <w:lang w:bidi="fr-FR"/>
        </w:rPr>
      </w:pPr>
      <w:r w:rsidRPr="00C62D76">
        <w:rPr>
          <w:lang w:bidi="fr-FR"/>
        </w:rPr>
        <w:t>Les réponses détaillées aux exemples fournis.</w:t>
      </w:r>
    </w:p>
    <w:p w14:paraId="0F3B6CBC" w14:textId="77777777" w:rsidR="00C62D76" w:rsidRPr="00C62D76" w:rsidRDefault="00C62D76" w:rsidP="00840AFA">
      <w:pPr>
        <w:ind w:left="720"/>
        <w:jc w:val="both"/>
        <w:rPr>
          <w:lang w:bidi="fr-FR"/>
        </w:rPr>
      </w:pPr>
    </w:p>
    <w:p w14:paraId="75C72B6E" w14:textId="77777777" w:rsidR="00C62D76" w:rsidRPr="00840AFA" w:rsidRDefault="00C62D76" w:rsidP="006F467C">
      <w:pPr>
        <w:numPr>
          <w:ilvl w:val="0"/>
          <w:numId w:val="7"/>
        </w:numPr>
        <w:jc w:val="both"/>
        <w:rPr>
          <w:b/>
          <w:bCs/>
          <w:lang w:bidi="fr-FR"/>
        </w:rPr>
      </w:pPr>
      <w:r w:rsidRPr="00840AFA">
        <w:rPr>
          <w:b/>
          <w:bCs/>
          <w:lang w:bidi="fr-FR"/>
        </w:rPr>
        <w:t>Sélection des Offres</w:t>
      </w:r>
    </w:p>
    <w:p w14:paraId="74DA1192" w14:textId="77777777" w:rsidR="00C62D76" w:rsidRDefault="00C62D76" w:rsidP="006F467C">
      <w:pPr>
        <w:jc w:val="both"/>
        <w:rPr>
          <w:lang w:bidi="fr-FR"/>
        </w:rPr>
      </w:pPr>
      <w:r w:rsidRPr="00C62D76">
        <w:rPr>
          <w:lang w:bidi="fr-FR"/>
        </w:rPr>
        <w:t>La sélection des offres économiquement les plus avantageuses s'effectuera en fonction des critères pondérés choisis de la manière suivante :</w:t>
      </w:r>
    </w:p>
    <w:p w14:paraId="6CE0FC8E" w14:textId="77777777" w:rsidR="00C62D76" w:rsidRPr="00C62D76" w:rsidRDefault="00C62D76" w:rsidP="006F467C">
      <w:pPr>
        <w:jc w:val="both"/>
        <w:rPr>
          <w:lang w:bidi="fr-FR"/>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52"/>
        <w:gridCol w:w="2155"/>
      </w:tblGrid>
      <w:tr w:rsidR="00C62D76" w:rsidRPr="00C62D76" w14:paraId="52BC4CB8" w14:textId="77777777" w:rsidTr="00717FBE">
        <w:trPr>
          <w:trHeight w:hRule="exact" w:val="600"/>
        </w:trPr>
        <w:tc>
          <w:tcPr>
            <w:tcW w:w="6552" w:type="dxa"/>
            <w:tcBorders>
              <w:top w:val="single" w:sz="4" w:space="0" w:color="auto"/>
              <w:left w:val="single" w:sz="4" w:space="0" w:color="auto"/>
            </w:tcBorders>
            <w:shd w:val="clear" w:color="auto" w:fill="FFFFFF"/>
            <w:vAlign w:val="center"/>
          </w:tcPr>
          <w:p w14:paraId="0E45D0CB" w14:textId="77777777" w:rsidR="00C62D76" w:rsidRPr="00C62D76" w:rsidRDefault="00C62D76" w:rsidP="00840AFA">
            <w:pPr>
              <w:jc w:val="center"/>
              <w:rPr>
                <w:lang w:bidi="fr-FR"/>
              </w:rPr>
            </w:pPr>
            <w:r w:rsidRPr="00C62D76">
              <w:rPr>
                <w:b/>
                <w:bCs/>
                <w:lang w:bidi="fr-FR"/>
              </w:rPr>
              <w:t>Critères</w:t>
            </w:r>
          </w:p>
        </w:tc>
        <w:tc>
          <w:tcPr>
            <w:tcW w:w="2155" w:type="dxa"/>
            <w:tcBorders>
              <w:top w:val="single" w:sz="4" w:space="0" w:color="auto"/>
              <w:left w:val="single" w:sz="4" w:space="0" w:color="auto"/>
              <w:right w:val="single" w:sz="4" w:space="0" w:color="auto"/>
            </w:tcBorders>
            <w:shd w:val="clear" w:color="auto" w:fill="FFFFFF"/>
            <w:vAlign w:val="center"/>
          </w:tcPr>
          <w:p w14:paraId="2767C34E" w14:textId="77777777" w:rsidR="00C62D76" w:rsidRPr="00C62D76" w:rsidRDefault="00C62D76" w:rsidP="00840AFA">
            <w:pPr>
              <w:jc w:val="center"/>
              <w:rPr>
                <w:lang w:bidi="fr-FR"/>
              </w:rPr>
            </w:pPr>
            <w:r w:rsidRPr="00C62D76">
              <w:rPr>
                <w:b/>
                <w:bCs/>
                <w:lang w:bidi="fr-FR"/>
              </w:rPr>
              <w:t>Pondération</w:t>
            </w:r>
          </w:p>
        </w:tc>
      </w:tr>
      <w:tr w:rsidR="00C62D76" w:rsidRPr="00C62D76" w14:paraId="4F7BC220" w14:textId="77777777" w:rsidTr="00717FBE">
        <w:trPr>
          <w:trHeight w:hRule="exact" w:val="1219"/>
        </w:trPr>
        <w:tc>
          <w:tcPr>
            <w:tcW w:w="6552" w:type="dxa"/>
            <w:tcBorders>
              <w:top w:val="single" w:sz="4" w:space="0" w:color="auto"/>
              <w:left w:val="single" w:sz="4" w:space="0" w:color="auto"/>
            </w:tcBorders>
            <w:shd w:val="clear" w:color="auto" w:fill="FFFFFF"/>
            <w:vAlign w:val="center"/>
          </w:tcPr>
          <w:p w14:paraId="1CD81054" w14:textId="77777777" w:rsidR="00C62D76" w:rsidRPr="00C62D76" w:rsidRDefault="00C62D76" w:rsidP="006F467C">
            <w:pPr>
              <w:jc w:val="both"/>
              <w:rPr>
                <w:lang w:bidi="fr-FR"/>
              </w:rPr>
            </w:pPr>
            <w:r w:rsidRPr="00C62D76">
              <w:rPr>
                <w:lang w:bidi="fr-FR"/>
              </w:rPr>
              <w:t>Proposition de contrat de complémentaire santé (niveau de garanties présentées / type de garanties / nature des prestations / tarifs proposés)</w:t>
            </w:r>
          </w:p>
        </w:tc>
        <w:tc>
          <w:tcPr>
            <w:tcW w:w="2155" w:type="dxa"/>
            <w:tcBorders>
              <w:top w:val="single" w:sz="4" w:space="0" w:color="auto"/>
              <w:left w:val="single" w:sz="4" w:space="0" w:color="auto"/>
              <w:right w:val="single" w:sz="4" w:space="0" w:color="auto"/>
            </w:tcBorders>
            <w:shd w:val="clear" w:color="auto" w:fill="FFFFFF"/>
          </w:tcPr>
          <w:p w14:paraId="27F7260E" w14:textId="77777777" w:rsidR="00C62D76" w:rsidRPr="00C62D76" w:rsidRDefault="00C62D76" w:rsidP="00840AFA">
            <w:pPr>
              <w:jc w:val="center"/>
              <w:rPr>
                <w:lang w:bidi="fr-FR"/>
              </w:rPr>
            </w:pPr>
            <w:r w:rsidRPr="00C62D76">
              <w:rPr>
                <w:lang w:bidi="fr-FR"/>
              </w:rPr>
              <w:t>55%</w:t>
            </w:r>
          </w:p>
        </w:tc>
      </w:tr>
      <w:tr w:rsidR="00C62D76" w:rsidRPr="00C62D76" w14:paraId="666D2B79" w14:textId="77777777" w:rsidTr="00717FBE">
        <w:trPr>
          <w:trHeight w:hRule="exact" w:val="566"/>
        </w:trPr>
        <w:tc>
          <w:tcPr>
            <w:tcW w:w="6552" w:type="dxa"/>
            <w:tcBorders>
              <w:top w:val="single" w:sz="4" w:space="0" w:color="auto"/>
              <w:left w:val="single" w:sz="4" w:space="0" w:color="auto"/>
            </w:tcBorders>
            <w:shd w:val="clear" w:color="auto" w:fill="FFFFFF"/>
            <w:vAlign w:val="center"/>
          </w:tcPr>
          <w:p w14:paraId="59D313B3" w14:textId="77777777" w:rsidR="00C62D76" w:rsidRPr="00C62D76" w:rsidRDefault="00C62D76" w:rsidP="006F467C">
            <w:pPr>
              <w:jc w:val="both"/>
              <w:rPr>
                <w:lang w:bidi="fr-FR"/>
              </w:rPr>
            </w:pPr>
            <w:r w:rsidRPr="00C62D76">
              <w:rPr>
                <w:lang w:bidi="fr-FR"/>
              </w:rPr>
              <w:t>Engagement sur les délais de remboursement</w:t>
            </w:r>
          </w:p>
        </w:tc>
        <w:tc>
          <w:tcPr>
            <w:tcW w:w="2155" w:type="dxa"/>
            <w:tcBorders>
              <w:top w:val="single" w:sz="4" w:space="0" w:color="auto"/>
              <w:left w:val="single" w:sz="4" w:space="0" w:color="auto"/>
              <w:right w:val="single" w:sz="4" w:space="0" w:color="auto"/>
            </w:tcBorders>
            <w:shd w:val="clear" w:color="auto" w:fill="FFFFFF"/>
            <w:vAlign w:val="center"/>
          </w:tcPr>
          <w:p w14:paraId="11A79E36" w14:textId="77777777" w:rsidR="00C62D76" w:rsidRPr="00C62D76" w:rsidRDefault="00C62D76" w:rsidP="00840AFA">
            <w:pPr>
              <w:jc w:val="center"/>
              <w:rPr>
                <w:lang w:bidi="fr-FR"/>
              </w:rPr>
            </w:pPr>
            <w:r w:rsidRPr="00C62D76">
              <w:rPr>
                <w:lang w:bidi="fr-FR"/>
              </w:rPr>
              <w:t>10%</w:t>
            </w:r>
          </w:p>
        </w:tc>
      </w:tr>
      <w:tr w:rsidR="00C62D76" w:rsidRPr="00C62D76" w14:paraId="441671DD" w14:textId="77777777" w:rsidTr="00717FBE">
        <w:trPr>
          <w:trHeight w:hRule="exact" w:val="571"/>
        </w:trPr>
        <w:tc>
          <w:tcPr>
            <w:tcW w:w="6552" w:type="dxa"/>
            <w:tcBorders>
              <w:top w:val="single" w:sz="4" w:space="0" w:color="auto"/>
              <w:left w:val="single" w:sz="4" w:space="0" w:color="auto"/>
            </w:tcBorders>
            <w:shd w:val="clear" w:color="auto" w:fill="FFFFFF"/>
            <w:vAlign w:val="center"/>
          </w:tcPr>
          <w:p w14:paraId="0529A118" w14:textId="77777777" w:rsidR="00C62D76" w:rsidRPr="00C62D76" w:rsidRDefault="00C62D76" w:rsidP="006F467C">
            <w:pPr>
              <w:jc w:val="both"/>
              <w:rPr>
                <w:lang w:bidi="fr-FR"/>
              </w:rPr>
            </w:pPr>
            <w:r w:rsidRPr="00C62D76">
              <w:rPr>
                <w:lang w:bidi="fr-FR"/>
              </w:rPr>
              <w:t>Engagement sur la stabilité des prix</w:t>
            </w:r>
          </w:p>
        </w:tc>
        <w:tc>
          <w:tcPr>
            <w:tcW w:w="2155" w:type="dxa"/>
            <w:tcBorders>
              <w:top w:val="single" w:sz="4" w:space="0" w:color="auto"/>
              <w:left w:val="single" w:sz="4" w:space="0" w:color="auto"/>
              <w:right w:val="single" w:sz="4" w:space="0" w:color="auto"/>
            </w:tcBorders>
            <w:shd w:val="clear" w:color="auto" w:fill="FFFFFF"/>
            <w:vAlign w:val="center"/>
          </w:tcPr>
          <w:p w14:paraId="2915CAEB" w14:textId="77777777" w:rsidR="00C62D76" w:rsidRPr="00C62D76" w:rsidRDefault="00C62D76" w:rsidP="00840AFA">
            <w:pPr>
              <w:jc w:val="center"/>
              <w:rPr>
                <w:lang w:bidi="fr-FR"/>
              </w:rPr>
            </w:pPr>
            <w:r w:rsidRPr="00C62D76">
              <w:rPr>
                <w:lang w:bidi="fr-FR"/>
              </w:rPr>
              <w:t>15%</w:t>
            </w:r>
          </w:p>
        </w:tc>
      </w:tr>
      <w:tr w:rsidR="00C62D76" w:rsidRPr="00C62D76" w14:paraId="76C40801" w14:textId="77777777" w:rsidTr="00717FBE">
        <w:trPr>
          <w:trHeight w:hRule="exact" w:val="571"/>
        </w:trPr>
        <w:tc>
          <w:tcPr>
            <w:tcW w:w="6552" w:type="dxa"/>
            <w:tcBorders>
              <w:top w:val="single" w:sz="4" w:space="0" w:color="auto"/>
              <w:left w:val="single" w:sz="4" w:space="0" w:color="auto"/>
            </w:tcBorders>
            <w:shd w:val="clear" w:color="auto" w:fill="FFFFFF"/>
            <w:vAlign w:val="center"/>
          </w:tcPr>
          <w:p w14:paraId="2C1AF29E" w14:textId="77777777" w:rsidR="00C62D76" w:rsidRPr="00C62D76" w:rsidRDefault="00C62D76" w:rsidP="006F467C">
            <w:pPr>
              <w:jc w:val="both"/>
              <w:rPr>
                <w:lang w:bidi="fr-FR"/>
              </w:rPr>
            </w:pPr>
            <w:r w:rsidRPr="00C62D76">
              <w:rPr>
                <w:lang w:bidi="fr-FR"/>
              </w:rPr>
              <w:t>Politique d'information et de prévention</w:t>
            </w:r>
          </w:p>
        </w:tc>
        <w:tc>
          <w:tcPr>
            <w:tcW w:w="2155" w:type="dxa"/>
            <w:tcBorders>
              <w:top w:val="single" w:sz="4" w:space="0" w:color="auto"/>
              <w:left w:val="single" w:sz="4" w:space="0" w:color="auto"/>
              <w:right w:val="single" w:sz="4" w:space="0" w:color="auto"/>
            </w:tcBorders>
            <w:shd w:val="clear" w:color="auto" w:fill="FFFFFF"/>
            <w:vAlign w:val="center"/>
          </w:tcPr>
          <w:p w14:paraId="20DA6E3E" w14:textId="77777777" w:rsidR="00C62D76" w:rsidRPr="00C62D76" w:rsidRDefault="00C62D76" w:rsidP="00840AFA">
            <w:pPr>
              <w:jc w:val="center"/>
              <w:rPr>
                <w:lang w:bidi="fr-FR"/>
              </w:rPr>
            </w:pPr>
            <w:r w:rsidRPr="00C62D76">
              <w:rPr>
                <w:lang w:bidi="fr-FR"/>
              </w:rPr>
              <w:t>10%</w:t>
            </w:r>
          </w:p>
        </w:tc>
      </w:tr>
      <w:tr w:rsidR="00C62D76" w:rsidRPr="00C62D76" w14:paraId="4B3B859C" w14:textId="77777777" w:rsidTr="00717FBE">
        <w:trPr>
          <w:trHeight w:hRule="exact" w:val="902"/>
        </w:trPr>
        <w:tc>
          <w:tcPr>
            <w:tcW w:w="6552" w:type="dxa"/>
            <w:tcBorders>
              <w:top w:val="single" w:sz="4" w:space="0" w:color="auto"/>
              <w:left w:val="single" w:sz="4" w:space="0" w:color="auto"/>
              <w:bottom w:val="single" w:sz="4" w:space="0" w:color="auto"/>
            </w:tcBorders>
            <w:shd w:val="clear" w:color="auto" w:fill="FFFFFF"/>
            <w:vAlign w:val="center"/>
          </w:tcPr>
          <w:p w14:paraId="5973F324" w14:textId="377776B9" w:rsidR="00C62D76" w:rsidRPr="00C62D76" w:rsidRDefault="00C62D76" w:rsidP="006F467C">
            <w:pPr>
              <w:jc w:val="both"/>
              <w:rPr>
                <w:lang w:bidi="fr-FR"/>
              </w:rPr>
            </w:pPr>
            <w:r w:rsidRPr="00C62D76">
              <w:rPr>
                <w:lang w:bidi="fr-FR"/>
              </w:rPr>
              <w:t>Commercialisation de l'offre</w:t>
            </w:r>
            <w:r w:rsidR="00840AFA">
              <w:rPr>
                <w:lang w:bidi="fr-FR"/>
              </w:rPr>
              <w:t>, supports de communication</w:t>
            </w:r>
            <w:r w:rsidRPr="00C62D76">
              <w:rPr>
                <w:lang w:bidi="fr-FR"/>
              </w:rPr>
              <w:t xml:space="preserve"> et organisation de réunions d'informations publiques</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504391C1" w14:textId="77777777" w:rsidR="00C62D76" w:rsidRPr="00C62D76" w:rsidRDefault="00C62D76" w:rsidP="00840AFA">
            <w:pPr>
              <w:jc w:val="center"/>
              <w:rPr>
                <w:lang w:bidi="fr-FR"/>
              </w:rPr>
            </w:pPr>
            <w:r w:rsidRPr="00C62D76">
              <w:rPr>
                <w:lang w:bidi="fr-FR"/>
              </w:rPr>
              <w:t>10%</w:t>
            </w:r>
          </w:p>
        </w:tc>
      </w:tr>
    </w:tbl>
    <w:p w14:paraId="45818C1C" w14:textId="77777777" w:rsidR="00C62D76" w:rsidRPr="00C62D76" w:rsidRDefault="00C62D76" w:rsidP="006F467C">
      <w:pPr>
        <w:jc w:val="both"/>
        <w:rPr>
          <w:lang w:bidi="fr-FR"/>
        </w:rPr>
      </w:pPr>
    </w:p>
    <w:p w14:paraId="15E8F13B" w14:textId="77777777" w:rsidR="00C62D76" w:rsidRPr="00C62D76" w:rsidRDefault="00C62D76" w:rsidP="006F467C">
      <w:pPr>
        <w:jc w:val="both"/>
        <w:rPr>
          <w:lang w:bidi="fr-FR"/>
        </w:rPr>
      </w:pPr>
    </w:p>
    <w:p w14:paraId="247B1CDB" w14:textId="77777777" w:rsidR="00C62D76" w:rsidRPr="00840AFA" w:rsidRDefault="00C62D76" w:rsidP="006F467C">
      <w:pPr>
        <w:numPr>
          <w:ilvl w:val="0"/>
          <w:numId w:val="7"/>
        </w:numPr>
        <w:jc w:val="both"/>
        <w:rPr>
          <w:b/>
          <w:bCs/>
          <w:lang w:bidi="fr-FR"/>
        </w:rPr>
      </w:pPr>
      <w:r w:rsidRPr="00840AFA">
        <w:rPr>
          <w:b/>
          <w:bCs/>
          <w:lang w:bidi="fr-FR"/>
        </w:rPr>
        <w:t>Négociation</w:t>
      </w:r>
    </w:p>
    <w:p w14:paraId="220ECEC8" w14:textId="77777777" w:rsidR="00C62D76" w:rsidRPr="00C62D76" w:rsidRDefault="00C62D76" w:rsidP="006F467C">
      <w:pPr>
        <w:jc w:val="both"/>
        <w:rPr>
          <w:lang w:bidi="fr-FR"/>
        </w:rPr>
      </w:pPr>
      <w:r w:rsidRPr="00C62D76">
        <w:rPr>
          <w:lang w:bidi="fr-FR"/>
        </w:rPr>
        <w:t xml:space="preserve">Le CCAS de la Commune d'ANSE, associé aux CCAS des autres communes, se réserve la possibilité d'engager des négociations avec les candidats. Dans la limite </w:t>
      </w:r>
      <w:r w:rsidRPr="00507BE4">
        <w:rPr>
          <w:lang w:bidi="fr-FR"/>
        </w:rPr>
        <w:t>de 4 maximum</w:t>
      </w:r>
      <w:r w:rsidRPr="00C62D76">
        <w:rPr>
          <w:lang w:bidi="fr-FR"/>
        </w:rPr>
        <w:t>.</w:t>
      </w:r>
    </w:p>
    <w:p w14:paraId="2D1FA49A" w14:textId="77777777" w:rsidR="00C62D76" w:rsidRPr="00C62D76" w:rsidRDefault="00C62D76" w:rsidP="006F467C">
      <w:pPr>
        <w:jc w:val="both"/>
        <w:rPr>
          <w:lang w:bidi="fr-FR"/>
        </w:rPr>
      </w:pPr>
    </w:p>
    <w:p w14:paraId="31FA6889" w14:textId="77777777" w:rsidR="00C62D76" w:rsidRDefault="00C62D76" w:rsidP="006F467C">
      <w:pPr>
        <w:jc w:val="both"/>
        <w:rPr>
          <w:lang w:bidi="fr-FR"/>
        </w:rPr>
      </w:pPr>
      <w:r w:rsidRPr="00C62D76">
        <w:rPr>
          <w:lang w:bidi="fr-FR"/>
        </w:rPr>
        <w:t>Une audition des candidats présélectionnés pourra avoir lieu : le mardi 15 juin 2021 à la CCBPD.</w:t>
      </w:r>
    </w:p>
    <w:p w14:paraId="16335203" w14:textId="5872C2C8" w:rsidR="00332C71" w:rsidRDefault="00332C71" w:rsidP="006F467C">
      <w:pPr>
        <w:jc w:val="both"/>
        <w:rPr>
          <w:b/>
          <w:lang w:bidi="fr-FR"/>
        </w:rPr>
      </w:pPr>
      <w:bookmarkStart w:id="14" w:name="bookmark14"/>
    </w:p>
    <w:p w14:paraId="1C9B738A" w14:textId="4210B66D" w:rsidR="00C62D76" w:rsidRDefault="00C62D76" w:rsidP="006F467C">
      <w:pPr>
        <w:jc w:val="both"/>
        <w:rPr>
          <w:b/>
          <w:lang w:bidi="fr-FR"/>
        </w:rPr>
      </w:pPr>
      <w:r w:rsidRPr="00C62D76">
        <w:rPr>
          <w:b/>
          <w:lang w:bidi="fr-FR"/>
        </w:rPr>
        <w:t>ARTICLE 6. DEMANDE DE RENSEIGNEMENTS</w:t>
      </w:r>
      <w:bookmarkEnd w:id="14"/>
    </w:p>
    <w:p w14:paraId="12AC3832" w14:textId="77777777" w:rsidR="00C62D76" w:rsidRPr="00C62D76" w:rsidRDefault="00C62D76" w:rsidP="006F467C">
      <w:pPr>
        <w:jc w:val="both"/>
        <w:rPr>
          <w:b/>
          <w:lang w:bidi="fr-FR"/>
        </w:rPr>
      </w:pPr>
    </w:p>
    <w:p w14:paraId="73F49F71" w14:textId="77777777" w:rsidR="00C62D76" w:rsidRPr="00C62D76" w:rsidRDefault="00C62D76" w:rsidP="006F467C">
      <w:pPr>
        <w:jc w:val="both"/>
        <w:rPr>
          <w:lang w:bidi="fr-FR"/>
        </w:rPr>
      </w:pPr>
      <w:r w:rsidRPr="00C62D76">
        <w:rPr>
          <w:lang w:bidi="fr-FR"/>
        </w:rPr>
        <w:t>Des renseignements complémentaires pourront être obtenus auprès de Claire ROSIER - Mairie de ANSE Tel : 06 29 11 46 09</w:t>
      </w:r>
    </w:p>
    <w:p w14:paraId="0A95A49F" w14:textId="11652453" w:rsidR="00C62D76" w:rsidRPr="00C62D76" w:rsidRDefault="00C62D76" w:rsidP="006F467C">
      <w:pPr>
        <w:jc w:val="both"/>
        <w:rPr>
          <w:lang w:bidi="fr-FR"/>
        </w:rPr>
      </w:pPr>
    </w:p>
    <w:p w14:paraId="29D910E6" w14:textId="77777777" w:rsidR="00C62D76" w:rsidRPr="00C62D76" w:rsidRDefault="00C62D76" w:rsidP="006F467C">
      <w:pPr>
        <w:jc w:val="both"/>
        <w:rPr>
          <w:lang w:bidi="fr-FR"/>
        </w:rPr>
      </w:pPr>
      <w:r w:rsidRPr="00C62D76">
        <w:rPr>
          <w:lang w:bidi="fr-FR"/>
        </w:rPr>
        <w:t>Le pr</w:t>
      </w:r>
      <w:r w:rsidR="008634D1">
        <w:rPr>
          <w:lang w:bidi="fr-FR"/>
        </w:rPr>
        <w:t>ésent document contient neuf (9</w:t>
      </w:r>
      <w:r w:rsidRPr="00C62D76">
        <w:rPr>
          <w:lang w:bidi="fr-FR"/>
        </w:rPr>
        <w:t>) pages.</w:t>
      </w:r>
    </w:p>
    <w:p w14:paraId="076A16AF" w14:textId="041713D6" w:rsidR="005F61BC" w:rsidRDefault="005F61BC" w:rsidP="006F467C">
      <w:pPr>
        <w:jc w:val="both"/>
      </w:pPr>
      <w:r>
        <w:t>Et un</w:t>
      </w:r>
      <w:r w:rsidR="008E0D98">
        <w:t>e</w:t>
      </w:r>
      <w:r>
        <w:t xml:space="preserve"> annexe</w:t>
      </w:r>
    </w:p>
    <w:p w14:paraId="6ADA71CB" w14:textId="77777777" w:rsidR="005F61BC" w:rsidRDefault="005F61BC">
      <w:r>
        <w:br w:type="page"/>
      </w:r>
    </w:p>
    <w:p w14:paraId="052ED9E0" w14:textId="47827914" w:rsidR="00C62D76" w:rsidRPr="00031A83" w:rsidRDefault="005F61BC" w:rsidP="006F467C">
      <w:pPr>
        <w:jc w:val="both"/>
        <w:rPr>
          <w:b/>
          <w:sz w:val="28"/>
        </w:rPr>
      </w:pPr>
      <w:r w:rsidRPr="00031A83">
        <w:rPr>
          <w:b/>
          <w:sz w:val="28"/>
        </w:rPr>
        <w:lastRenderedPageBreak/>
        <w:t>Annexe</w:t>
      </w:r>
      <w:r w:rsidR="00FD7227">
        <w:rPr>
          <w:b/>
          <w:sz w:val="28"/>
        </w:rPr>
        <w:t xml:space="preserve"> 1 </w:t>
      </w:r>
    </w:p>
    <w:p w14:paraId="4FE7C186" w14:textId="00147D50" w:rsidR="005F61BC" w:rsidRDefault="005F61BC" w:rsidP="006F467C">
      <w:pPr>
        <w:jc w:val="both"/>
      </w:pPr>
    </w:p>
    <w:p w14:paraId="2D181066" w14:textId="75F93119" w:rsidR="005F61BC" w:rsidRPr="00031A83" w:rsidRDefault="005F61BC" w:rsidP="006F467C">
      <w:pPr>
        <w:jc w:val="both"/>
        <w:rPr>
          <w:b/>
          <w:sz w:val="28"/>
        </w:rPr>
      </w:pPr>
      <w:r w:rsidRPr="00031A83">
        <w:rPr>
          <w:b/>
          <w:sz w:val="28"/>
        </w:rPr>
        <w:t>Liste des 27 Co</w:t>
      </w:r>
      <w:r w:rsidR="00FD7227">
        <w:rPr>
          <w:b/>
          <w:sz w:val="28"/>
        </w:rPr>
        <w:t xml:space="preserve">llectivités (communes ou CCAS) adhérant à la présente consultation en avril 2021 </w:t>
      </w:r>
    </w:p>
    <w:p w14:paraId="5FCA9381" w14:textId="3FE0B474" w:rsidR="005F61BC" w:rsidRDefault="005F61BC" w:rsidP="006F467C">
      <w:pPr>
        <w:jc w:val="both"/>
      </w:pPr>
    </w:p>
    <w:p w14:paraId="2A779FAE" w14:textId="637E2F8A" w:rsidR="005F61BC" w:rsidRDefault="00FD7227" w:rsidP="006F467C">
      <w:pPr>
        <w:jc w:val="both"/>
      </w:pPr>
      <w:r>
        <w:t xml:space="preserve">1/ </w:t>
      </w:r>
      <w:r w:rsidR="005F61BC">
        <w:t>Alix</w:t>
      </w:r>
    </w:p>
    <w:p w14:paraId="5CCD2718" w14:textId="10B08912" w:rsidR="005F61BC" w:rsidRDefault="00FD7227" w:rsidP="006F467C">
      <w:pPr>
        <w:jc w:val="both"/>
      </w:pPr>
      <w:r>
        <w:t xml:space="preserve">2/ </w:t>
      </w:r>
      <w:r w:rsidR="005F61BC" w:rsidRPr="005F61BC">
        <w:t xml:space="preserve">Ambérieux d'Azergues, </w:t>
      </w:r>
    </w:p>
    <w:p w14:paraId="155280E6" w14:textId="4C1E5896" w:rsidR="005F61BC" w:rsidRDefault="00FD7227" w:rsidP="006F467C">
      <w:pPr>
        <w:jc w:val="both"/>
      </w:pPr>
      <w:r>
        <w:t xml:space="preserve">3/ </w:t>
      </w:r>
      <w:r w:rsidR="005F61BC" w:rsidRPr="005F61BC">
        <w:t xml:space="preserve">Anse, </w:t>
      </w:r>
    </w:p>
    <w:p w14:paraId="5309817B" w14:textId="06FD9DB5" w:rsidR="005F61BC" w:rsidRDefault="00FD7227" w:rsidP="006F467C">
      <w:pPr>
        <w:jc w:val="both"/>
      </w:pPr>
      <w:r>
        <w:t xml:space="preserve">4/ </w:t>
      </w:r>
      <w:r w:rsidR="005F61BC" w:rsidRPr="005F61BC">
        <w:t>Bagnols,</w:t>
      </w:r>
    </w:p>
    <w:p w14:paraId="264E0CD8" w14:textId="5AE8ABF6" w:rsidR="005F61BC" w:rsidRDefault="00FD7227" w:rsidP="006F467C">
      <w:pPr>
        <w:jc w:val="both"/>
      </w:pPr>
      <w:r>
        <w:t xml:space="preserve">5/ </w:t>
      </w:r>
      <w:r w:rsidR="005F61BC" w:rsidRPr="005F61BC">
        <w:t xml:space="preserve">Belmont d'Azergues, </w:t>
      </w:r>
    </w:p>
    <w:p w14:paraId="38718AC0" w14:textId="733954D8" w:rsidR="005F61BC" w:rsidRDefault="00FD7227" w:rsidP="006F467C">
      <w:pPr>
        <w:jc w:val="both"/>
      </w:pPr>
      <w:r>
        <w:t xml:space="preserve">6/ </w:t>
      </w:r>
      <w:r w:rsidR="005F61BC" w:rsidRPr="005F61BC">
        <w:t xml:space="preserve">Chamelet, </w:t>
      </w:r>
    </w:p>
    <w:p w14:paraId="7F93FC51" w14:textId="2951CF47" w:rsidR="005F61BC" w:rsidRDefault="00FD7227" w:rsidP="006F467C">
      <w:pPr>
        <w:jc w:val="both"/>
      </w:pPr>
      <w:r>
        <w:t xml:space="preserve">7/ </w:t>
      </w:r>
      <w:r w:rsidR="005F61BC" w:rsidRPr="005F61BC">
        <w:t>Charnay,</w:t>
      </w:r>
    </w:p>
    <w:p w14:paraId="5343575D" w14:textId="12F7DB57" w:rsidR="005F61BC" w:rsidRDefault="00FD7227" w:rsidP="006F467C">
      <w:pPr>
        <w:jc w:val="both"/>
      </w:pPr>
      <w:r>
        <w:t xml:space="preserve">8/ </w:t>
      </w:r>
      <w:r w:rsidR="005F61BC" w:rsidRPr="005F61BC">
        <w:t xml:space="preserve">Châtillon d'Azergues, </w:t>
      </w:r>
    </w:p>
    <w:p w14:paraId="49A66508" w14:textId="6783ABC1" w:rsidR="009A4E18" w:rsidRDefault="009A4E18" w:rsidP="006F467C">
      <w:pPr>
        <w:jc w:val="both"/>
      </w:pPr>
      <w:r>
        <w:t>9/ Chazay d’Azergues</w:t>
      </w:r>
    </w:p>
    <w:p w14:paraId="244F0AA5" w14:textId="2EC66776" w:rsidR="005F61BC" w:rsidRDefault="009A4E18" w:rsidP="006F467C">
      <w:pPr>
        <w:jc w:val="both"/>
      </w:pPr>
      <w:r>
        <w:t>10</w:t>
      </w:r>
      <w:r w:rsidR="00FD7227">
        <w:t xml:space="preserve">/ </w:t>
      </w:r>
      <w:r w:rsidR="005F61BC" w:rsidRPr="005F61BC">
        <w:t xml:space="preserve">Chessy les Mines, </w:t>
      </w:r>
    </w:p>
    <w:p w14:paraId="48990083" w14:textId="5D844309" w:rsidR="005F61BC" w:rsidRDefault="009A4E18" w:rsidP="006F467C">
      <w:pPr>
        <w:jc w:val="both"/>
      </w:pPr>
      <w:r>
        <w:t>11</w:t>
      </w:r>
      <w:r w:rsidR="00FD7227">
        <w:t xml:space="preserve">/ </w:t>
      </w:r>
      <w:r w:rsidR="005F61BC" w:rsidRPr="005F61BC">
        <w:t>Frontenas,</w:t>
      </w:r>
    </w:p>
    <w:p w14:paraId="4C1CE1B9" w14:textId="7C896893" w:rsidR="005F61BC" w:rsidRDefault="009A4E18" w:rsidP="006F467C">
      <w:pPr>
        <w:jc w:val="both"/>
      </w:pPr>
      <w:r>
        <w:t>12</w:t>
      </w:r>
      <w:r w:rsidR="00FD7227">
        <w:t xml:space="preserve">/ </w:t>
      </w:r>
      <w:r w:rsidR="005F61BC" w:rsidRPr="005F61BC">
        <w:t>Lachassagne,</w:t>
      </w:r>
    </w:p>
    <w:p w14:paraId="1C487E16" w14:textId="0C8A5599" w:rsidR="005F61BC" w:rsidRDefault="009A4E18" w:rsidP="006F467C">
      <w:pPr>
        <w:jc w:val="both"/>
      </w:pPr>
      <w:r>
        <w:t>13</w:t>
      </w:r>
      <w:r w:rsidR="00FD7227">
        <w:t xml:space="preserve">/ </w:t>
      </w:r>
      <w:r w:rsidR="005F61BC">
        <w:t>Le Breuil,</w:t>
      </w:r>
    </w:p>
    <w:p w14:paraId="5C22D03C" w14:textId="596E43DD" w:rsidR="005F61BC" w:rsidRDefault="009A4E18" w:rsidP="006F467C">
      <w:pPr>
        <w:jc w:val="both"/>
      </w:pPr>
      <w:r>
        <w:t>14</w:t>
      </w:r>
      <w:r w:rsidR="00FD7227">
        <w:t xml:space="preserve">/ </w:t>
      </w:r>
      <w:r w:rsidR="005F61BC" w:rsidRPr="005F61BC">
        <w:t xml:space="preserve">Légny, </w:t>
      </w:r>
    </w:p>
    <w:p w14:paraId="512E3295" w14:textId="0D6902A5" w:rsidR="005F61BC" w:rsidRDefault="009A4E18" w:rsidP="006F467C">
      <w:pPr>
        <w:jc w:val="both"/>
      </w:pPr>
      <w:r>
        <w:t>15</w:t>
      </w:r>
      <w:r w:rsidR="00FD7227">
        <w:t xml:space="preserve">/ </w:t>
      </w:r>
      <w:r w:rsidR="005F61BC" w:rsidRPr="005F61BC">
        <w:t xml:space="preserve">Létra, </w:t>
      </w:r>
    </w:p>
    <w:p w14:paraId="1616AFAA" w14:textId="1E95F1D7" w:rsidR="005F61BC" w:rsidRDefault="009A4E18" w:rsidP="006F467C">
      <w:pPr>
        <w:jc w:val="both"/>
      </w:pPr>
      <w:r>
        <w:t>16</w:t>
      </w:r>
      <w:r w:rsidR="00FD7227">
        <w:t xml:space="preserve">/ </w:t>
      </w:r>
      <w:r w:rsidR="005F61BC" w:rsidRPr="005F61BC">
        <w:t xml:space="preserve">Lozanne, </w:t>
      </w:r>
    </w:p>
    <w:p w14:paraId="2EA2908D" w14:textId="218D1E39" w:rsidR="005F61BC" w:rsidRDefault="009A4E18" w:rsidP="006F467C">
      <w:pPr>
        <w:jc w:val="both"/>
      </w:pPr>
      <w:r>
        <w:t>17</w:t>
      </w:r>
      <w:r w:rsidR="00FD7227">
        <w:t xml:space="preserve">/ </w:t>
      </w:r>
      <w:r w:rsidR="005F61BC" w:rsidRPr="005F61BC">
        <w:t xml:space="preserve">Lucenay, , </w:t>
      </w:r>
    </w:p>
    <w:p w14:paraId="1138E6D6" w14:textId="675D3B5F" w:rsidR="005F61BC" w:rsidRDefault="009A4E18" w:rsidP="006F467C">
      <w:pPr>
        <w:jc w:val="both"/>
      </w:pPr>
      <w:r>
        <w:t>18</w:t>
      </w:r>
      <w:r w:rsidR="00FD7227">
        <w:t xml:space="preserve">/ </w:t>
      </w:r>
      <w:r w:rsidR="005F61BC" w:rsidRPr="005F61BC">
        <w:t xml:space="preserve">Marcy, </w:t>
      </w:r>
    </w:p>
    <w:p w14:paraId="1DF502B6" w14:textId="5725CE34" w:rsidR="005F61BC" w:rsidRDefault="009A4E18" w:rsidP="006F467C">
      <w:pPr>
        <w:jc w:val="both"/>
      </w:pPr>
      <w:r>
        <w:t>19</w:t>
      </w:r>
      <w:r w:rsidR="00FD7227">
        <w:t xml:space="preserve">/ </w:t>
      </w:r>
      <w:r w:rsidR="005F61BC" w:rsidRPr="005F61BC">
        <w:t xml:space="preserve">Moiré, </w:t>
      </w:r>
    </w:p>
    <w:p w14:paraId="23B8065D" w14:textId="6E458BAA" w:rsidR="005F61BC" w:rsidRDefault="009A4E18" w:rsidP="006F467C">
      <w:pPr>
        <w:jc w:val="both"/>
      </w:pPr>
      <w:r>
        <w:t>20</w:t>
      </w:r>
      <w:r w:rsidR="00FD7227">
        <w:t xml:space="preserve">/ </w:t>
      </w:r>
      <w:r w:rsidR="005F61BC" w:rsidRPr="005F61BC">
        <w:t xml:space="preserve">Pommiers, </w:t>
      </w:r>
    </w:p>
    <w:p w14:paraId="3CE9734B" w14:textId="27743861" w:rsidR="005F61BC" w:rsidRDefault="009A4E18" w:rsidP="006F467C">
      <w:pPr>
        <w:jc w:val="both"/>
      </w:pPr>
      <w:r>
        <w:t>21</w:t>
      </w:r>
      <w:r w:rsidR="00FD7227">
        <w:t xml:space="preserve">/ </w:t>
      </w:r>
      <w:r w:rsidR="005F61BC" w:rsidRPr="005F61BC">
        <w:t>Porte des Pierres Dorées,</w:t>
      </w:r>
    </w:p>
    <w:p w14:paraId="5921CF74" w14:textId="6FBCCF3F" w:rsidR="005F61BC" w:rsidRDefault="009A4E18" w:rsidP="006F467C">
      <w:pPr>
        <w:jc w:val="both"/>
      </w:pPr>
      <w:r>
        <w:t>22</w:t>
      </w:r>
      <w:r w:rsidR="00FD7227">
        <w:t xml:space="preserve">/ </w:t>
      </w:r>
      <w:r w:rsidR="005F61BC" w:rsidRPr="005F61BC">
        <w:t xml:space="preserve">Saint Jean des Vignes, </w:t>
      </w:r>
    </w:p>
    <w:p w14:paraId="6A7ABF1D" w14:textId="17EA7B01" w:rsidR="005F61BC" w:rsidRDefault="009A4E18" w:rsidP="006F467C">
      <w:pPr>
        <w:jc w:val="both"/>
      </w:pPr>
      <w:r>
        <w:t>23</w:t>
      </w:r>
      <w:r w:rsidR="00FD7227">
        <w:t xml:space="preserve">/ </w:t>
      </w:r>
      <w:r w:rsidR="005F61BC" w:rsidRPr="005F61BC">
        <w:t xml:space="preserve">Saint Vérand, </w:t>
      </w:r>
    </w:p>
    <w:p w14:paraId="25CF97AC" w14:textId="3C0450D6" w:rsidR="005F61BC" w:rsidRDefault="009A4E18" w:rsidP="006F467C">
      <w:pPr>
        <w:jc w:val="both"/>
      </w:pPr>
      <w:r>
        <w:t>24</w:t>
      </w:r>
      <w:r w:rsidR="00FD7227">
        <w:t xml:space="preserve">/ </w:t>
      </w:r>
      <w:r w:rsidR="005F61BC" w:rsidRPr="005F61BC">
        <w:t xml:space="preserve">Sainte Paule, </w:t>
      </w:r>
    </w:p>
    <w:p w14:paraId="65165FD7" w14:textId="28E0199D" w:rsidR="005F61BC" w:rsidRDefault="009A4E18" w:rsidP="006F467C">
      <w:pPr>
        <w:jc w:val="both"/>
      </w:pPr>
      <w:r>
        <w:t>25</w:t>
      </w:r>
      <w:r w:rsidR="00FD7227">
        <w:t xml:space="preserve">/ </w:t>
      </w:r>
      <w:r w:rsidR="005F61BC">
        <w:t>T</w:t>
      </w:r>
      <w:r w:rsidR="005F61BC" w:rsidRPr="005F61BC">
        <w:t xml:space="preserve">ernand, </w:t>
      </w:r>
    </w:p>
    <w:p w14:paraId="6D0EF133" w14:textId="4E144AD6" w:rsidR="005F61BC" w:rsidRDefault="009A4E18" w:rsidP="006F467C">
      <w:pPr>
        <w:jc w:val="both"/>
      </w:pPr>
      <w:r>
        <w:t>26</w:t>
      </w:r>
      <w:r w:rsidR="00FD7227">
        <w:t xml:space="preserve">/ </w:t>
      </w:r>
      <w:r w:rsidR="005F61BC">
        <w:t xml:space="preserve">Theizé </w:t>
      </w:r>
    </w:p>
    <w:p w14:paraId="25329874" w14:textId="066167BE" w:rsidR="005F61BC" w:rsidRDefault="009A4E18" w:rsidP="006F467C">
      <w:pPr>
        <w:jc w:val="both"/>
      </w:pPr>
      <w:r>
        <w:t>27</w:t>
      </w:r>
      <w:r w:rsidR="00FD7227">
        <w:t xml:space="preserve">/ </w:t>
      </w:r>
      <w:r w:rsidR="005F61BC" w:rsidRPr="005F61BC">
        <w:t>Val d'Oingt</w:t>
      </w:r>
    </w:p>
    <w:sectPr w:rsidR="005F61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4A61" w14:textId="77777777" w:rsidR="00540BEB" w:rsidRDefault="00540BEB" w:rsidP="00C62D76">
      <w:r>
        <w:separator/>
      </w:r>
    </w:p>
  </w:endnote>
  <w:endnote w:type="continuationSeparator" w:id="0">
    <w:p w14:paraId="4F05BBBB" w14:textId="77777777" w:rsidR="00540BEB" w:rsidRDefault="00540BEB" w:rsidP="00C6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48353"/>
      <w:docPartObj>
        <w:docPartGallery w:val="Page Numbers (Bottom of Page)"/>
        <w:docPartUnique/>
      </w:docPartObj>
    </w:sdtPr>
    <w:sdtEndPr/>
    <w:sdtContent>
      <w:p w14:paraId="66ABA994" w14:textId="00CD45A2" w:rsidR="00C62D76" w:rsidRDefault="00C62D76">
        <w:pPr>
          <w:pStyle w:val="Pieddepage"/>
          <w:jc w:val="right"/>
        </w:pPr>
        <w:r>
          <w:fldChar w:fldCharType="begin"/>
        </w:r>
        <w:r>
          <w:instrText>PAGE   \* MERGEFORMAT</w:instrText>
        </w:r>
        <w:r>
          <w:fldChar w:fldCharType="separate"/>
        </w:r>
        <w:r w:rsidR="00EF26AB">
          <w:rPr>
            <w:noProof/>
          </w:rPr>
          <w:t>8</w:t>
        </w:r>
        <w:r>
          <w:fldChar w:fldCharType="end"/>
        </w:r>
      </w:p>
    </w:sdtContent>
  </w:sdt>
  <w:p w14:paraId="629574C5" w14:textId="77777777" w:rsidR="00C62D76" w:rsidRDefault="00C62D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D4C3" w14:textId="77777777" w:rsidR="00540BEB" w:rsidRDefault="00540BEB" w:rsidP="00C62D76">
      <w:r>
        <w:separator/>
      </w:r>
    </w:p>
  </w:footnote>
  <w:footnote w:type="continuationSeparator" w:id="0">
    <w:p w14:paraId="10969A5A" w14:textId="77777777" w:rsidR="00540BEB" w:rsidRDefault="00540BEB" w:rsidP="00C6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63D"/>
    <w:multiLevelType w:val="multilevel"/>
    <w:tmpl w:val="0FF46DB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E2C92"/>
    <w:multiLevelType w:val="hybridMultilevel"/>
    <w:tmpl w:val="4900D6B8"/>
    <w:lvl w:ilvl="0" w:tplc="1494B7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B3E83"/>
    <w:multiLevelType w:val="multilevel"/>
    <w:tmpl w:val="BEB0D85A"/>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92B80"/>
    <w:multiLevelType w:val="multilevel"/>
    <w:tmpl w:val="FAE84938"/>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C3B0C"/>
    <w:multiLevelType w:val="multilevel"/>
    <w:tmpl w:val="0AF6F916"/>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46E68"/>
    <w:multiLevelType w:val="multilevel"/>
    <w:tmpl w:val="BFFEE56C"/>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B1322D"/>
    <w:multiLevelType w:val="multilevel"/>
    <w:tmpl w:val="5C7C7160"/>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9281C"/>
    <w:multiLevelType w:val="hybridMultilevel"/>
    <w:tmpl w:val="E9DE745C"/>
    <w:lvl w:ilvl="0" w:tplc="1494B7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E1EE7"/>
    <w:multiLevelType w:val="multilevel"/>
    <w:tmpl w:val="8100851E"/>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60A72"/>
    <w:multiLevelType w:val="multilevel"/>
    <w:tmpl w:val="D480AE6C"/>
    <w:lvl w:ilvl="0">
      <w:start w:val="1"/>
      <w:numFmt w:val="bullet"/>
      <w:lvlText w:val=""/>
      <w:lvlJc w:val="left"/>
      <w:pPr>
        <w:ind w:left="1080" w:hanging="360"/>
      </w:pPr>
      <w:rPr>
        <w:rFonts w:ascii="Wingdings" w:hAnsi="Wingdings" w:hint="default"/>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F76CF4"/>
    <w:multiLevelType w:val="hybridMultilevel"/>
    <w:tmpl w:val="5C42D108"/>
    <w:lvl w:ilvl="0" w:tplc="1494B7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0D24D5"/>
    <w:multiLevelType w:val="hybridMultilevel"/>
    <w:tmpl w:val="8E7ED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34502A"/>
    <w:multiLevelType w:val="hybridMultilevel"/>
    <w:tmpl w:val="64A20AD8"/>
    <w:lvl w:ilvl="0" w:tplc="1494B7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21762B"/>
    <w:multiLevelType w:val="multilevel"/>
    <w:tmpl w:val="1E26215A"/>
    <w:lvl w:ilvl="0">
      <w:start w:val="1"/>
      <w:numFmt w:val="bullet"/>
      <w:lvlText w:val=""/>
      <w:lvlJc w:val="left"/>
      <w:pPr>
        <w:ind w:left="1776" w:hanging="360"/>
      </w:pPr>
      <w:rPr>
        <w:rFonts w:ascii="Wingdings" w:hAnsi="Wingding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57DBE"/>
    <w:multiLevelType w:val="hybridMultilevel"/>
    <w:tmpl w:val="4FA01ED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A160160"/>
    <w:multiLevelType w:val="multilevel"/>
    <w:tmpl w:val="D1C86ADA"/>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E87C08"/>
    <w:multiLevelType w:val="multilevel"/>
    <w:tmpl w:val="45C040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2B14B9"/>
    <w:multiLevelType w:val="multilevel"/>
    <w:tmpl w:val="5142A8E2"/>
    <w:lvl w:ilvl="0">
      <w:start w:val="2"/>
      <w:numFmt w:val="decimal"/>
      <w:lvlText w:val="%1"/>
      <w:lvlJc w:val="left"/>
      <w:pPr>
        <w:ind w:left="440" w:hanging="440"/>
      </w:pPr>
      <w:rPr>
        <w:rFonts w:hint="default"/>
      </w:rPr>
    </w:lvl>
    <w:lvl w:ilvl="1">
      <w:start w:val="7"/>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787A32"/>
    <w:multiLevelType w:val="hybridMultilevel"/>
    <w:tmpl w:val="5EEE5D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7D282B"/>
    <w:multiLevelType w:val="multilevel"/>
    <w:tmpl w:val="48CE57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317326"/>
    <w:multiLevelType w:val="multilevel"/>
    <w:tmpl w:val="B8C8737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single"/>
        <w:lang w:val="fr-FR" w:eastAsia="fr-FR" w:bidi="fr-F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F661BD"/>
    <w:multiLevelType w:val="multilevel"/>
    <w:tmpl w:val="9B68855C"/>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347A62"/>
    <w:multiLevelType w:val="multilevel"/>
    <w:tmpl w:val="9AD6B36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A05DDC"/>
    <w:multiLevelType w:val="multilevel"/>
    <w:tmpl w:val="347A866A"/>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452CDD"/>
    <w:multiLevelType w:val="multilevel"/>
    <w:tmpl w:val="BABAF5F8"/>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840039"/>
    <w:multiLevelType w:val="multilevel"/>
    <w:tmpl w:val="93CCA1D4"/>
    <w:lvl w:ilvl="0">
      <w:start w:val="2"/>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322C66"/>
    <w:multiLevelType w:val="multilevel"/>
    <w:tmpl w:val="0BBC876A"/>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8D3070"/>
    <w:multiLevelType w:val="hybridMultilevel"/>
    <w:tmpl w:val="C6A8BF7E"/>
    <w:lvl w:ilvl="0" w:tplc="1494B7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22"/>
  </w:num>
  <w:num w:numId="5">
    <w:abstractNumId w:val="19"/>
  </w:num>
  <w:num w:numId="6">
    <w:abstractNumId w:val="5"/>
  </w:num>
  <w:num w:numId="7">
    <w:abstractNumId w:val="25"/>
  </w:num>
  <w:num w:numId="8">
    <w:abstractNumId w:val="12"/>
  </w:num>
  <w:num w:numId="9">
    <w:abstractNumId w:val="7"/>
  </w:num>
  <w:num w:numId="10">
    <w:abstractNumId w:val="3"/>
  </w:num>
  <w:num w:numId="11">
    <w:abstractNumId w:val="21"/>
  </w:num>
  <w:num w:numId="12">
    <w:abstractNumId w:val="18"/>
  </w:num>
  <w:num w:numId="13">
    <w:abstractNumId w:val="10"/>
  </w:num>
  <w:num w:numId="14">
    <w:abstractNumId w:val="16"/>
  </w:num>
  <w:num w:numId="15">
    <w:abstractNumId w:val="17"/>
  </w:num>
  <w:num w:numId="16">
    <w:abstractNumId w:val="1"/>
  </w:num>
  <w:num w:numId="17">
    <w:abstractNumId w:val="6"/>
  </w:num>
  <w:num w:numId="18">
    <w:abstractNumId w:val="24"/>
  </w:num>
  <w:num w:numId="19">
    <w:abstractNumId w:val="8"/>
  </w:num>
  <w:num w:numId="20">
    <w:abstractNumId w:val="27"/>
  </w:num>
  <w:num w:numId="21">
    <w:abstractNumId w:val="9"/>
  </w:num>
  <w:num w:numId="22">
    <w:abstractNumId w:val="4"/>
  </w:num>
  <w:num w:numId="23">
    <w:abstractNumId w:val="11"/>
  </w:num>
  <w:num w:numId="24">
    <w:abstractNumId w:val="23"/>
  </w:num>
  <w:num w:numId="25">
    <w:abstractNumId w:val="15"/>
  </w:num>
  <w:num w:numId="26">
    <w:abstractNumId w:val="13"/>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76"/>
    <w:rsid w:val="00031A83"/>
    <w:rsid w:val="000C5358"/>
    <w:rsid w:val="001862A1"/>
    <w:rsid w:val="00225B2D"/>
    <w:rsid w:val="00286835"/>
    <w:rsid w:val="002B73DA"/>
    <w:rsid w:val="0030031C"/>
    <w:rsid w:val="00332C71"/>
    <w:rsid w:val="00361F44"/>
    <w:rsid w:val="003D7A46"/>
    <w:rsid w:val="003F3622"/>
    <w:rsid w:val="004F73B1"/>
    <w:rsid w:val="00507BE4"/>
    <w:rsid w:val="00540BEB"/>
    <w:rsid w:val="005558D6"/>
    <w:rsid w:val="00561AB2"/>
    <w:rsid w:val="005A632A"/>
    <w:rsid w:val="005B1449"/>
    <w:rsid w:val="005C6D79"/>
    <w:rsid w:val="005F61BC"/>
    <w:rsid w:val="006C2331"/>
    <w:rsid w:val="006F467C"/>
    <w:rsid w:val="007D4BD5"/>
    <w:rsid w:val="00832941"/>
    <w:rsid w:val="00840AFA"/>
    <w:rsid w:val="00851C8E"/>
    <w:rsid w:val="008634D1"/>
    <w:rsid w:val="00867947"/>
    <w:rsid w:val="00887C53"/>
    <w:rsid w:val="008E0D98"/>
    <w:rsid w:val="009A4E18"/>
    <w:rsid w:val="009D0EA7"/>
    <w:rsid w:val="00B31E41"/>
    <w:rsid w:val="00B36F39"/>
    <w:rsid w:val="00B52B7F"/>
    <w:rsid w:val="00B718A8"/>
    <w:rsid w:val="00B90CED"/>
    <w:rsid w:val="00BA141A"/>
    <w:rsid w:val="00C62D76"/>
    <w:rsid w:val="00C66E0D"/>
    <w:rsid w:val="00EF26AB"/>
    <w:rsid w:val="00F92C05"/>
    <w:rsid w:val="00FD7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0975"/>
  <w15:chartTrackingRefBased/>
  <w15:docId w15:val="{04B8CD7C-4041-425E-859F-173769D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4B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2D76"/>
    <w:rPr>
      <w:color w:val="0563C1" w:themeColor="hyperlink"/>
      <w:u w:val="single"/>
    </w:rPr>
  </w:style>
  <w:style w:type="paragraph" w:styleId="En-tte">
    <w:name w:val="header"/>
    <w:basedOn w:val="Normal"/>
    <w:link w:val="En-tteCar"/>
    <w:uiPriority w:val="99"/>
    <w:unhideWhenUsed/>
    <w:rsid w:val="00C62D76"/>
    <w:pPr>
      <w:tabs>
        <w:tab w:val="center" w:pos="4536"/>
        <w:tab w:val="right" w:pos="9072"/>
      </w:tabs>
    </w:pPr>
  </w:style>
  <w:style w:type="character" w:customStyle="1" w:styleId="En-tteCar">
    <w:name w:val="En-tête Car"/>
    <w:basedOn w:val="Policepardfaut"/>
    <w:link w:val="En-tte"/>
    <w:uiPriority w:val="99"/>
    <w:rsid w:val="00C62D76"/>
  </w:style>
  <w:style w:type="paragraph" w:styleId="Pieddepage">
    <w:name w:val="footer"/>
    <w:basedOn w:val="Normal"/>
    <w:link w:val="PieddepageCar"/>
    <w:uiPriority w:val="99"/>
    <w:unhideWhenUsed/>
    <w:rsid w:val="00C62D76"/>
    <w:pPr>
      <w:tabs>
        <w:tab w:val="center" w:pos="4536"/>
        <w:tab w:val="right" w:pos="9072"/>
      </w:tabs>
    </w:pPr>
  </w:style>
  <w:style w:type="character" w:customStyle="1" w:styleId="PieddepageCar">
    <w:name w:val="Pied de page Car"/>
    <w:basedOn w:val="Policepardfaut"/>
    <w:link w:val="Pieddepage"/>
    <w:uiPriority w:val="99"/>
    <w:rsid w:val="00C62D76"/>
  </w:style>
  <w:style w:type="character" w:customStyle="1" w:styleId="Titre1Car">
    <w:name w:val="Titre 1 Car"/>
    <w:basedOn w:val="Policepardfaut"/>
    <w:link w:val="Titre1"/>
    <w:uiPriority w:val="9"/>
    <w:rsid w:val="007D4BD5"/>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88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airie-ans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osier@mairie-anse.fr" TargetMode="External"/><Relationship Id="rId4" Type="http://schemas.openxmlformats.org/officeDocument/2006/relationships/webSettings" Target="webSettings.xml"/><Relationship Id="rId9" Type="http://schemas.openxmlformats.org/officeDocument/2006/relationships/hyperlink" Target="mailto:contact@mairie-an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3285</Words>
  <Characters>18069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BRETTON</dc:creator>
  <cp:keywords/>
  <dc:description/>
  <cp:lastModifiedBy>Floriane RAGINEL</cp:lastModifiedBy>
  <cp:revision>14</cp:revision>
  <cp:lastPrinted>2021-03-25T08:43:00Z</cp:lastPrinted>
  <dcterms:created xsi:type="dcterms:W3CDTF">2021-04-02T14:14:00Z</dcterms:created>
  <dcterms:modified xsi:type="dcterms:W3CDTF">2021-04-09T09:40:00Z</dcterms:modified>
</cp:coreProperties>
</file>